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F" w:rsidRPr="00604F7F" w:rsidRDefault="00604F7F" w:rsidP="00037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7F">
        <w:rPr>
          <w:rFonts w:ascii="Times New Roman" w:hAnsi="Times New Roman" w:cs="Times New Roman"/>
          <w:b/>
          <w:sz w:val="24"/>
          <w:szCs w:val="24"/>
        </w:rPr>
        <w:t xml:space="preserve">ДОГОВОР О ЕВРАЗИЙСКОМ ЭКОНОМИЧЕСКОМ СОЮЗЕ </w:t>
      </w:r>
    </w:p>
    <w:p w:rsidR="00037FAE" w:rsidRDefault="00604F7F" w:rsidP="00037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7F">
        <w:rPr>
          <w:rFonts w:ascii="Times New Roman" w:hAnsi="Times New Roman" w:cs="Times New Roman"/>
          <w:b/>
          <w:sz w:val="24"/>
          <w:szCs w:val="24"/>
        </w:rPr>
        <w:t>(Астана, 29 мая 2014 года)</w:t>
      </w:r>
    </w:p>
    <w:p w:rsidR="00037FAE" w:rsidRDefault="00037FAE" w:rsidP="00037F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AE" w:rsidRDefault="00037FAE" w:rsidP="00037F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Pr="00037FAE">
        <w:rPr>
          <w:rFonts w:ascii="Times New Roman" w:hAnsi="Times New Roman" w:cs="Times New Roman"/>
          <w:sz w:val="24"/>
          <w:szCs w:val="24"/>
          <w:u w:val="single"/>
        </w:rPr>
        <w:t>ВЫДЕРЖКА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FAE" w:rsidRDefault="00037FAE" w:rsidP="00037F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DDA" w:rsidRPr="00037FAE" w:rsidRDefault="00FE1DDA" w:rsidP="00037F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FAE">
        <w:rPr>
          <w:rFonts w:ascii="Times New Roman" w:hAnsi="Times New Roman" w:cs="Times New Roman"/>
          <w:sz w:val="24"/>
          <w:szCs w:val="24"/>
        </w:rPr>
        <w:t>ЧАСТЬ ВТОРАЯ</w:t>
      </w:r>
    </w:p>
    <w:p w:rsidR="00FE1DDA" w:rsidRPr="00037FAE" w:rsidRDefault="00FE1DDA" w:rsidP="00037F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FAE">
        <w:rPr>
          <w:rFonts w:ascii="Times New Roman" w:hAnsi="Times New Roman" w:cs="Times New Roman"/>
          <w:sz w:val="24"/>
          <w:szCs w:val="24"/>
        </w:rPr>
        <w:t>ТАМОЖЕННЫЙ СОЮЗ</w:t>
      </w:r>
    </w:p>
    <w:p w:rsidR="00037FAE" w:rsidRDefault="00037FAE" w:rsidP="00037F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DDA" w:rsidRDefault="00FE1DDA" w:rsidP="00037F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X</w:t>
      </w:r>
    </w:p>
    <w:p w:rsidR="00FE1DDA" w:rsidRDefault="00FE1DDA" w:rsidP="00037F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РЕГУЛИРОВАНИЕ</w:t>
      </w:r>
    </w:p>
    <w:p w:rsidR="00FE1DDA" w:rsidRPr="00620E15" w:rsidRDefault="00FE1DDA" w:rsidP="00037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DDA" w:rsidRPr="00FE1DDA" w:rsidRDefault="00FE1DDA" w:rsidP="00037F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E1DDA">
        <w:rPr>
          <w:rFonts w:ascii="Times New Roman" w:hAnsi="Times New Roman" w:cs="Times New Roman"/>
          <w:sz w:val="24"/>
          <w:szCs w:val="24"/>
        </w:rPr>
        <w:t>Статья 54</w:t>
      </w:r>
    </w:p>
    <w:p w:rsidR="00FE1DDA" w:rsidRPr="00FE1DDA" w:rsidRDefault="00FE1DDA" w:rsidP="00037F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1DDA" w:rsidRPr="00FE1DDA" w:rsidRDefault="00FE1DDA" w:rsidP="00037F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E1DDA">
        <w:rPr>
          <w:rFonts w:ascii="Times New Roman" w:hAnsi="Times New Roman" w:cs="Times New Roman"/>
          <w:sz w:val="24"/>
          <w:szCs w:val="24"/>
        </w:rPr>
        <w:t>Аккредитация</w:t>
      </w:r>
    </w:p>
    <w:p w:rsidR="00FE1DDA" w:rsidRPr="00FE1DDA" w:rsidRDefault="00FE1DDA" w:rsidP="00037F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3429" w:rsidRPr="000C3429" w:rsidRDefault="00FE1DDA" w:rsidP="000C34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 xml:space="preserve">1. </w:t>
      </w:r>
      <w:r w:rsidR="000C3429" w:rsidRPr="000C3429">
        <w:rPr>
          <w:rFonts w:ascii="Times New Roman" w:hAnsi="Times New Roman" w:cs="Times New Roman"/>
          <w:sz w:val="24"/>
          <w:szCs w:val="24"/>
        </w:rPr>
        <w:t>Аккредитация в рамках Союза осуществляется в соответствии со следующими принципами:</w:t>
      </w:r>
    </w:p>
    <w:p w:rsidR="000C3429" w:rsidRPr="000C3429" w:rsidRDefault="000C3429" w:rsidP="000C34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1) гармонизация правил и подходов в области аккредитации с международными стандартами;</w:t>
      </w:r>
    </w:p>
    <w:p w:rsidR="000C3429" w:rsidRPr="000C3429" w:rsidRDefault="000C3429" w:rsidP="000C34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2) обеспечение добровольности аккредитации, открытости и доступности информации о процедурах, правилах и результатах аккредитации;</w:t>
      </w:r>
    </w:p>
    <w:p w:rsidR="000C3429" w:rsidRPr="000C3429" w:rsidRDefault="000C3429" w:rsidP="000C34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3) обеспечение объективности, беспристрастности и компетентности органов по аккредитации государств-членов;</w:t>
      </w:r>
    </w:p>
    <w:p w:rsidR="000C3429" w:rsidRPr="000C3429" w:rsidRDefault="000C3429" w:rsidP="000C34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4) обеспечение для заявителей на аккредитацию равных условий в отношении аккредитации и обеспечения конфиденциальности информации, полученной при аккредитации;</w:t>
      </w:r>
    </w:p>
    <w:p w:rsidR="000C3429" w:rsidRPr="000C3429" w:rsidRDefault="000C3429" w:rsidP="000C34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 xml:space="preserve">5) недопустимость совмещения одним органом государства-члена полномочий по аккредитации с полномочиями по государственному контролю (надзору), за исключением осуществления </w:t>
      </w:r>
      <w:proofErr w:type="gramStart"/>
      <w:r w:rsidRPr="000C34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3429">
        <w:rPr>
          <w:rFonts w:ascii="Times New Roman" w:hAnsi="Times New Roman" w:cs="Times New Roman"/>
          <w:sz w:val="24"/>
          <w:szCs w:val="24"/>
        </w:rPr>
        <w:t xml:space="preserve"> деятельностью аккредитованных органов по оценке соответствия государств-членов (в том числе органов по сертификации, испытательных лабораторий (центров));</w:t>
      </w:r>
    </w:p>
    <w:p w:rsidR="000C3429" w:rsidRPr="000C3429" w:rsidRDefault="000C3429" w:rsidP="000C34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6) недопустимость совмещения одним органом государства-члена полномочий по аккредитации и по оценке соответствия.</w:t>
      </w:r>
    </w:p>
    <w:p w:rsidR="000C3429" w:rsidRPr="000C3429" w:rsidRDefault="000C3429" w:rsidP="000C34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2. Аккредитацию органов по оценке соответствия проводят органы по аккредитации государств-членов, уполномоченные в соответствии с законодательством государств-членов на осуществление этой деятельности.</w:t>
      </w:r>
    </w:p>
    <w:p w:rsidR="000C3429" w:rsidRPr="000C3429" w:rsidRDefault="000C3429" w:rsidP="000C34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3. Орган по аккредитации одного государства-члена не должен конкурировать с органами по аккредитации других государств-членов.</w:t>
      </w:r>
    </w:p>
    <w:p w:rsidR="000C3429" w:rsidRPr="000C3429" w:rsidRDefault="000C3429" w:rsidP="000C34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Для недопущения конкуренции органов по аккредитации государств-членов орган по оценке соответствия одного государства-члена обращается в целях аккредитации в орган по аккредитации того государства-члена, на территории которого он зарегистрирован в качестве юридического лица.</w:t>
      </w:r>
    </w:p>
    <w:p w:rsidR="000C3429" w:rsidRPr="000C3429" w:rsidRDefault="000C3429" w:rsidP="000C34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 xml:space="preserve">В случае если в орган по аккредитации одного государства-члена в целях аккредитации обращается орган по оценке соответствия, зарегистрированный на </w:t>
      </w:r>
      <w:r w:rsidRPr="000C3429">
        <w:rPr>
          <w:rFonts w:ascii="Times New Roman" w:hAnsi="Times New Roman" w:cs="Times New Roman"/>
          <w:sz w:val="24"/>
          <w:szCs w:val="24"/>
        </w:rPr>
        <w:lastRenderedPageBreak/>
        <w:t>территории другого государства-члена в качестве юридического лица, данный орган по аккредитации информирует об этом орган по аккредитации того государства-члена, на территории которого зарегистрирован орган по оценке соответствия. В указанном случае допускается проводить аккредитацию органами по аккредитации государств-членов, если орган по аккредитации того государства-члена, на территории которого зарегистрирован данный орган по оценке соответствия, не осуществляет аккредитацию в требуемой области. При этом орган по аккредитации государства-члена, на территории которого зарегистрирован орган по оценке соответствия, имеет право выступить в качестве наблюдателя.</w:t>
      </w:r>
    </w:p>
    <w:p w:rsidR="000C3429" w:rsidRPr="000C3429" w:rsidRDefault="000C3429" w:rsidP="000C34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4. Органы по аккредитации государств-членов осуществляют взаимные сравнительные оценки с целью достижения равнозначности применяемых процедур.</w:t>
      </w:r>
    </w:p>
    <w:p w:rsidR="000C3429" w:rsidRPr="000C3429" w:rsidRDefault="000C3429" w:rsidP="000C34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 xml:space="preserve">Признание результатов работ по аккредитации органов по оценке соответствия государств-членов осуществляется согласно </w:t>
      </w:r>
      <w:hyperlink r:id="rId5" w:history="1">
        <w:r w:rsidRPr="000C342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0C3429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Pr="000C3429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FE1DDA" w:rsidRPr="000C3429" w:rsidRDefault="00FE1DDA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DDA" w:rsidRDefault="00FE1DDA" w:rsidP="00FE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DDA" w:rsidRDefault="00FE1DDA" w:rsidP="00FE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DDA" w:rsidRPr="00FE1DDA" w:rsidRDefault="00FE1DDA" w:rsidP="00FE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DDA" w:rsidRPr="00FE1DDA" w:rsidRDefault="00FE1DDA" w:rsidP="00FE1DD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1DDA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FE1DDA" w:rsidRPr="00FE1DDA" w:rsidRDefault="00FE1DDA" w:rsidP="00FE1D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1DDA">
        <w:rPr>
          <w:rFonts w:ascii="Times New Roman" w:hAnsi="Times New Roman" w:cs="Times New Roman"/>
          <w:sz w:val="24"/>
          <w:szCs w:val="24"/>
        </w:rPr>
        <w:t xml:space="preserve">к Договору о </w:t>
      </w:r>
      <w:proofErr w:type="gramStart"/>
      <w:r w:rsidRPr="00FE1DDA">
        <w:rPr>
          <w:rFonts w:ascii="Times New Roman" w:hAnsi="Times New Roman" w:cs="Times New Roman"/>
          <w:sz w:val="24"/>
          <w:szCs w:val="24"/>
        </w:rPr>
        <w:t>Евразийском</w:t>
      </w:r>
      <w:proofErr w:type="gramEnd"/>
    </w:p>
    <w:p w:rsidR="00FE1DDA" w:rsidRDefault="00FE1DDA" w:rsidP="00FE1D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1DDA">
        <w:rPr>
          <w:rFonts w:ascii="Times New Roman" w:hAnsi="Times New Roman" w:cs="Times New Roman"/>
          <w:sz w:val="24"/>
          <w:szCs w:val="24"/>
        </w:rPr>
        <w:t xml:space="preserve">экономическом </w:t>
      </w:r>
      <w:proofErr w:type="gramStart"/>
      <w:r w:rsidRPr="00FE1DDA">
        <w:rPr>
          <w:rFonts w:ascii="Times New Roman" w:hAnsi="Times New Roman" w:cs="Times New Roman"/>
          <w:sz w:val="24"/>
          <w:szCs w:val="24"/>
        </w:rPr>
        <w:t>союзе</w:t>
      </w:r>
      <w:proofErr w:type="gramEnd"/>
    </w:p>
    <w:p w:rsidR="00FE1DDA" w:rsidRPr="00FE1DDA" w:rsidRDefault="00FE1DDA" w:rsidP="00FE1D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1DDA" w:rsidRPr="00FE1DDA" w:rsidRDefault="00FE1DDA" w:rsidP="00FE1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DDA" w:rsidRPr="00FE1DDA" w:rsidRDefault="00FE1DDA" w:rsidP="00FE1D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D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E1DDA" w:rsidRPr="00FE1DDA" w:rsidRDefault="00FE1DDA" w:rsidP="00FE1D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DA">
        <w:rPr>
          <w:rFonts w:ascii="Times New Roman" w:hAnsi="Times New Roman" w:cs="Times New Roman"/>
          <w:b/>
          <w:bCs/>
          <w:sz w:val="24"/>
          <w:szCs w:val="24"/>
        </w:rPr>
        <w:t>О ПРИЗНАНИИ РЕЗУЛЬТАТОВ РАБОТ ПО АККРЕДИТАЦИИ ОРГАНОВ</w:t>
      </w:r>
    </w:p>
    <w:p w:rsidR="00FE1DDA" w:rsidRPr="00FE1DDA" w:rsidRDefault="00FE1DDA" w:rsidP="00FE1D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DA">
        <w:rPr>
          <w:rFonts w:ascii="Times New Roman" w:hAnsi="Times New Roman" w:cs="Times New Roman"/>
          <w:b/>
          <w:bCs/>
          <w:sz w:val="24"/>
          <w:szCs w:val="24"/>
        </w:rPr>
        <w:t>ПО ОЦЕНКЕ СООТВЕТСТВИЯ</w:t>
      </w:r>
    </w:p>
    <w:p w:rsidR="00FE1DDA" w:rsidRPr="00FE1DDA" w:rsidRDefault="00FE1DDA" w:rsidP="00FE1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429" w:rsidRPr="000C3429" w:rsidRDefault="00FE1DDA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DA">
        <w:rPr>
          <w:rFonts w:ascii="Times New Roman" w:hAnsi="Times New Roman" w:cs="Times New Roman"/>
          <w:sz w:val="24"/>
          <w:szCs w:val="24"/>
        </w:rPr>
        <w:t xml:space="preserve">1. </w:t>
      </w:r>
      <w:r w:rsidR="000C3429" w:rsidRPr="000C3429">
        <w:rPr>
          <w:rFonts w:ascii="Times New Roman" w:hAnsi="Times New Roman" w:cs="Times New Roman"/>
          <w:sz w:val="24"/>
          <w:szCs w:val="24"/>
        </w:rPr>
        <w:t xml:space="preserve">Настоящий Протокол разработан в соответствии с </w:t>
      </w:r>
      <w:hyperlink r:id="rId6" w:history="1">
        <w:r w:rsidR="000C3429" w:rsidRPr="000C3429">
          <w:rPr>
            <w:rFonts w:ascii="Times New Roman" w:hAnsi="Times New Roman" w:cs="Times New Roman"/>
            <w:sz w:val="24"/>
            <w:szCs w:val="24"/>
          </w:rPr>
          <w:t>разделом X</w:t>
        </w:r>
      </w:hyperlink>
      <w:r w:rsidR="000C3429" w:rsidRPr="000C3429">
        <w:rPr>
          <w:rFonts w:ascii="Times New Roman" w:hAnsi="Times New Roman" w:cs="Times New Roman"/>
          <w:sz w:val="24"/>
          <w:szCs w:val="24"/>
        </w:rPr>
        <w:t xml:space="preserve"> Договора о Евразийском экономическом союзе (далее - Договор) и определяет условия взаимного признания результатов работ по аккредитации органов по оценке соответствия.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2. Понятия, используемые в настоящем Протоколе, означают следующее: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«апелляция»</w:t>
      </w:r>
      <w:r w:rsidRPr="000C3429">
        <w:rPr>
          <w:rFonts w:ascii="Times New Roman" w:hAnsi="Times New Roman" w:cs="Times New Roman"/>
          <w:sz w:val="24"/>
          <w:szCs w:val="24"/>
        </w:rPr>
        <w:t xml:space="preserve"> - обращение органа по оценке соответствия в орган по аккредитации о пересмотре решения, принятого органом по аккредитации в отношении данного органа по оценке соответствия;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3429">
        <w:rPr>
          <w:rFonts w:ascii="Times New Roman" w:hAnsi="Times New Roman" w:cs="Times New Roman"/>
          <w:sz w:val="24"/>
          <w:szCs w:val="24"/>
        </w:rPr>
        <w:t>аттестация эксперта по аккредитации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3429">
        <w:rPr>
          <w:rFonts w:ascii="Times New Roman" w:hAnsi="Times New Roman" w:cs="Times New Roman"/>
          <w:sz w:val="24"/>
          <w:szCs w:val="24"/>
        </w:rPr>
        <w:t xml:space="preserve"> - подтверждение соответствия физического лица установленным требованиям и признание его компетентности по проведению работ по аккредитации;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3429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3429">
        <w:rPr>
          <w:rFonts w:ascii="Times New Roman" w:hAnsi="Times New Roman" w:cs="Times New Roman"/>
          <w:sz w:val="24"/>
          <w:szCs w:val="24"/>
        </w:rPr>
        <w:t xml:space="preserve"> - заявление, содержащее выражение неудовлетворенности действиями (бездействием) органа по оценке соответствия или органа по аккредитации со стороны любого лица и требующее ответа;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3429">
        <w:rPr>
          <w:rFonts w:ascii="Times New Roman" w:hAnsi="Times New Roman" w:cs="Times New Roman"/>
          <w:sz w:val="24"/>
          <w:szCs w:val="24"/>
        </w:rPr>
        <w:t>заявитель на аккредитацию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3429">
        <w:rPr>
          <w:rFonts w:ascii="Times New Roman" w:hAnsi="Times New Roman" w:cs="Times New Roman"/>
          <w:sz w:val="24"/>
          <w:szCs w:val="24"/>
        </w:rPr>
        <w:t xml:space="preserve"> - юридическое лицо, зарегистрированное в соответствии с законодательством государства-члена и претендующее на получение аккредитации в качестве органа по оценке соответствия;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 по аккредитации»</w:t>
      </w:r>
      <w:r w:rsidRPr="000C3429">
        <w:rPr>
          <w:rFonts w:ascii="Times New Roman" w:hAnsi="Times New Roman" w:cs="Times New Roman"/>
          <w:sz w:val="24"/>
          <w:szCs w:val="24"/>
        </w:rPr>
        <w:t xml:space="preserve"> - орган или юридическое лицо, уполномоченные в соответствии с законодательством государства-члена на проведение аккредитации;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«технический эксперт»</w:t>
      </w:r>
      <w:r w:rsidRPr="000C3429">
        <w:rPr>
          <w:rFonts w:ascii="Times New Roman" w:hAnsi="Times New Roman" w:cs="Times New Roman"/>
          <w:sz w:val="24"/>
          <w:szCs w:val="24"/>
        </w:rPr>
        <w:t xml:space="preserve"> - физическое лицо, обладающее специальными знаниями в определенной области аккредитации, привлекаемое и назначаемое органом по аккредитации для участия в аккредитации органов по оценке соответствия и включенное в реестр технических экспертов;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«эксперт по аккредитации»</w:t>
      </w:r>
      <w:r w:rsidRPr="000C3429">
        <w:rPr>
          <w:rFonts w:ascii="Times New Roman" w:hAnsi="Times New Roman" w:cs="Times New Roman"/>
          <w:sz w:val="24"/>
          <w:szCs w:val="24"/>
        </w:rPr>
        <w:t xml:space="preserve"> - физическое лицо, аттестованное и назначенное органом по аккредитации в установленном законодательством государства-члена порядке для проведения аккредитации органов по оценке соответствия и включенное в реестр экспертов по аккредитации.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lastRenderedPageBreak/>
        <w:t>3. Государства-члены осуществляют гармонизацию законодательства в сфере аккредитации посредством: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принятия правил в области аккредитации на основании международных стандартов и иных документов, принятых международными и региональными организациями по аккредитации;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применения межгосударственных стандартов в области аккредитации, разработанных на основе международных стандартов;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обеспечения и организации проведения межлабораторных сравнительных испытаний (межлабораторных сличений);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обмена информацией в области аккредитации на основе принципов открытости информации, безвозмездности и своевременности.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 xml:space="preserve">Государства-члены взаимно признают аккредитацию органов по оценке соответствия (в том числе органов по сертификации и испытательных лабораторий (центров)) в национальных системах аккредитации государств-членов при выполнении органами по аккредитации положений </w:t>
      </w:r>
      <w:hyperlink r:id="rId7" w:history="1">
        <w:r w:rsidRPr="000C3429">
          <w:rPr>
            <w:rFonts w:ascii="Times New Roman" w:hAnsi="Times New Roman" w:cs="Times New Roman"/>
            <w:sz w:val="24"/>
            <w:szCs w:val="24"/>
          </w:rPr>
          <w:t>статьи 54</w:t>
        </w:r>
      </w:hyperlink>
      <w:r w:rsidRPr="000C342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4. Органы по аккредитации осуществляют следующие полномочия: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1) осуществляют формирование и ведение: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реестра аккредитованных органов по оценке соответствия;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реестра экспертов по аккредитации;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реестра технических экспертов;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национальной части единого реестра органов по оценке соответствия Союза;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2) предоставляют в интегрированную информационную систему Союза сведения из реестров аккредитованных органов по оценке соответствия, экспертов по аккредитации и технических экспертов, а также иные сведения и документы, касающиеся аккредитации и предусмотренные Договором;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3)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государствах-членах процедур;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4) рассматривают и принимают решения в отношении апелляций, поданных органами по оценке соответствия о пересмотре решений, принятых органом по аккредитации в отношении этих органов по оценке соответствия;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5) рассматривают и принимают решения в отношении жалоб, поступающих от физических или юридических лиц государств-членов на деятельность органов по аккредитации, а также на деятельность аккредитованных ими органов по оценке соответствия.</w:t>
      </w:r>
    </w:p>
    <w:p w:rsidR="000C3429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5. Актуальная информация об органе по аккредитации предоставляется им в Комиссию для размещения на официальном сайте Союза в сети Интернет.</w:t>
      </w:r>
    </w:p>
    <w:p w:rsidR="00FE1DDA" w:rsidRPr="000C3429" w:rsidRDefault="000C3429" w:rsidP="000C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429">
        <w:rPr>
          <w:rFonts w:ascii="Times New Roman" w:hAnsi="Times New Roman" w:cs="Times New Roman"/>
          <w:sz w:val="24"/>
          <w:szCs w:val="24"/>
        </w:rPr>
        <w:t>6.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требований, предъявляемых к компетентности экспертов по аккредитации и технических экспертов</w:t>
      </w:r>
      <w:r w:rsidR="00FE1DDA" w:rsidRPr="000C3429">
        <w:rPr>
          <w:rFonts w:ascii="Times New Roman" w:hAnsi="Times New Roman" w:cs="Times New Roman"/>
          <w:sz w:val="24"/>
          <w:szCs w:val="24"/>
        </w:rPr>
        <w:t>.</w:t>
      </w:r>
    </w:p>
    <w:p w:rsidR="005D57BC" w:rsidRDefault="005D57BC"/>
    <w:sectPr w:rsidR="005D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68"/>
    <w:rsid w:val="00037FAE"/>
    <w:rsid w:val="000C3429"/>
    <w:rsid w:val="005D57BC"/>
    <w:rsid w:val="00604F7F"/>
    <w:rsid w:val="00771CA0"/>
    <w:rsid w:val="007F49C2"/>
    <w:rsid w:val="00801D4C"/>
    <w:rsid w:val="00BE2668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627853888929B69C8DEDC458E69239EC77A6592710A3CBB4139036CD3A552D10D84FBFCC5F8414jEM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627853888929B69C8DEDC458E69239EC77A6592710A3CBB4139036CD3A552D10D84FBFCC5F841FjEMCP" TargetMode="External"/><Relationship Id="rId5" Type="http://schemas.openxmlformats.org/officeDocument/2006/relationships/hyperlink" Target="consultantplus://offline/ref=15AC7C488FF30BB9C00EBEDA42D2F1BE1E23DAE18944501BB67D605C5BEB182476C1808B04FD71D3SELF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3</cp:revision>
  <dcterms:created xsi:type="dcterms:W3CDTF">2015-10-07T08:51:00Z</dcterms:created>
  <dcterms:modified xsi:type="dcterms:W3CDTF">2015-10-07T10:18:00Z</dcterms:modified>
</cp:coreProperties>
</file>