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36" w:rsidRPr="00D65E63" w:rsidRDefault="00AB0136" w:rsidP="00AB0136">
      <w:pPr>
        <w:jc w:val="center"/>
        <w:rPr>
          <w:b/>
          <w:sz w:val="24"/>
          <w:szCs w:val="24"/>
        </w:rPr>
      </w:pPr>
      <w:r w:rsidRPr="00D65E63">
        <w:rPr>
          <w:b/>
          <w:sz w:val="24"/>
          <w:szCs w:val="24"/>
        </w:rPr>
        <w:t xml:space="preserve">Дезинфекционное дело № </w:t>
      </w:r>
      <w:r w:rsidR="00AA751C">
        <w:rPr>
          <w:b/>
          <w:sz w:val="24"/>
          <w:szCs w:val="24"/>
        </w:rPr>
        <w:t>4</w:t>
      </w:r>
      <w:r w:rsidRPr="00D65E63">
        <w:rPr>
          <w:b/>
          <w:sz w:val="24"/>
          <w:szCs w:val="24"/>
        </w:rPr>
        <w:t xml:space="preserve"> / 201</w:t>
      </w:r>
      <w:r w:rsidR="00C16F4C">
        <w:rPr>
          <w:b/>
          <w:sz w:val="24"/>
          <w:szCs w:val="24"/>
        </w:rPr>
        <w:t>9</w:t>
      </w:r>
    </w:p>
    <w:p w:rsidR="00AB0136" w:rsidRPr="00D65E63" w:rsidRDefault="00AB0136" w:rsidP="00AB0136">
      <w:pPr>
        <w:jc w:val="center"/>
        <w:rPr>
          <w:b/>
          <w:sz w:val="24"/>
          <w:szCs w:val="24"/>
        </w:rPr>
      </w:pPr>
      <w:r w:rsidRPr="00D65E63">
        <w:rPr>
          <w:b/>
          <w:sz w:val="24"/>
          <w:szCs w:val="24"/>
        </w:rPr>
        <w:t>СОДЕРЖАНИЕ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490"/>
        <w:gridCol w:w="688"/>
      </w:tblGrid>
      <w:tr w:rsidR="006B745A" w:rsidTr="00A62D9A">
        <w:trPr>
          <w:cantSplit/>
        </w:trPr>
        <w:tc>
          <w:tcPr>
            <w:tcW w:w="9604" w:type="dxa"/>
            <w:gridSpan w:val="3"/>
          </w:tcPr>
          <w:p w:rsidR="006B745A" w:rsidRPr="00AB0136" w:rsidRDefault="006B745A" w:rsidP="00F86AB1">
            <w:pPr>
              <w:pStyle w:val="1"/>
            </w:pPr>
            <w:r>
              <w:t>ЖИЗНЬ НОД</w:t>
            </w:r>
          </w:p>
        </w:tc>
      </w:tr>
      <w:tr w:rsidR="006B745A" w:rsidTr="00A62D9A">
        <w:trPr>
          <w:cantSplit/>
        </w:trPr>
        <w:tc>
          <w:tcPr>
            <w:tcW w:w="426" w:type="dxa"/>
          </w:tcPr>
          <w:p w:rsidR="006B745A" w:rsidRDefault="006B745A" w:rsidP="00AB0136"/>
        </w:tc>
        <w:tc>
          <w:tcPr>
            <w:tcW w:w="8490" w:type="dxa"/>
          </w:tcPr>
          <w:p w:rsidR="00AA751C" w:rsidRDefault="00AA751C" w:rsidP="006B745A">
            <w:r w:rsidRPr="00AA751C">
              <w:t>Отчёт  о научно-практической конференции и общем собрании (28 съезда) членов НОД (г. Ярославль, 4–6 сентября 2019 г.)</w:t>
            </w:r>
          </w:p>
          <w:p w:rsidR="00BA0C7D" w:rsidRDefault="00A62D9A" w:rsidP="006B745A">
            <w:r>
              <w:t>Поздравляем новых членов НОД</w:t>
            </w:r>
          </w:p>
        </w:tc>
        <w:tc>
          <w:tcPr>
            <w:tcW w:w="688" w:type="dxa"/>
          </w:tcPr>
          <w:p w:rsidR="00AA751C" w:rsidRDefault="00AA751C" w:rsidP="00AB0136">
            <w:r>
              <w:t>С. 5</w:t>
            </w:r>
          </w:p>
          <w:p w:rsidR="00BA0C7D" w:rsidRDefault="00AA751C" w:rsidP="00AB0136">
            <w:r>
              <w:t>С. 6</w:t>
            </w:r>
          </w:p>
        </w:tc>
      </w:tr>
      <w:tr w:rsidR="006B745A" w:rsidTr="00A62D9A">
        <w:trPr>
          <w:cantSplit/>
        </w:trPr>
        <w:tc>
          <w:tcPr>
            <w:tcW w:w="9604" w:type="dxa"/>
            <w:gridSpan w:val="3"/>
          </w:tcPr>
          <w:p w:rsidR="006B745A" w:rsidRDefault="00AA751C" w:rsidP="00D65E63">
            <w:pPr>
              <w:pStyle w:val="1"/>
              <w:rPr>
                <w:rFonts w:ascii="Times New Roman" w:hAnsi="Times New Roman"/>
              </w:rPr>
            </w:pPr>
            <w:r>
              <w:t>ОРГАНИЗАЦИЯ ДЕЗИНФЕКИОННОГО ДЕЛА</w:t>
            </w:r>
          </w:p>
        </w:tc>
      </w:tr>
      <w:tr w:rsidR="00AF0E99" w:rsidTr="00605689">
        <w:trPr>
          <w:cantSplit/>
        </w:trPr>
        <w:tc>
          <w:tcPr>
            <w:tcW w:w="426" w:type="dxa"/>
          </w:tcPr>
          <w:p w:rsidR="00AF0E99" w:rsidRDefault="00AF0E99" w:rsidP="00AB0136"/>
        </w:tc>
        <w:tc>
          <w:tcPr>
            <w:tcW w:w="8490" w:type="dxa"/>
          </w:tcPr>
          <w:p w:rsidR="00C411AC" w:rsidRDefault="00C411AC" w:rsidP="00C411AC">
            <w:pPr>
              <w:pStyle w:val="2"/>
            </w:pPr>
            <w:r>
              <w:t>Об обучении медицинских работников вопросам профилактики инфекций, связанных с оказанием медицинской помощи (оценка хода реализации пилотного проекта)</w:t>
            </w:r>
          </w:p>
          <w:p w:rsidR="00C411AC" w:rsidRDefault="00C411AC" w:rsidP="00C411AC">
            <w:r>
              <w:t>Н.В. Шестопалов</w:t>
            </w:r>
            <w:r w:rsidRPr="00C411AC">
              <w:rPr>
                <w:vertAlign w:val="superscript"/>
              </w:rPr>
              <w:t>1,2</w:t>
            </w:r>
            <w:r>
              <w:t>, В.Г. Акимкин</w:t>
            </w:r>
            <w:r w:rsidRPr="00C411AC">
              <w:rPr>
                <w:vertAlign w:val="superscript"/>
              </w:rPr>
              <w:t>3</w:t>
            </w:r>
            <w:r>
              <w:t>, А.В. </w:t>
            </w:r>
            <w:r w:rsidRPr="00C411AC">
              <w:t>Тутельян</w:t>
            </w:r>
            <w:r w:rsidRPr="00C411AC">
              <w:rPr>
                <w:vertAlign w:val="superscript"/>
              </w:rPr>
              <w:t>3</w:t>
            </w:r>
            <w:r w:rsidRPr="00C411AC">
              <w:t>,</w:t>
            </w:r>
            <w:r>
              <w:t xml:space="preserve"> И.А. Храпунова</w:t>
            </w:r>
            <w:r w:rsidRPr="00C411AC">
              <w:rPr>
                <w:vertAlign w:val="superscript"/>
              </w:rPr>
              <w:t>1,3</w:t>
            </w:r>
          </w:p>
          <w:p w:rsidR="00C411AC" w:rsidRDefault="00C411AC" w:rsidP="00C411AC">
            <w:pPr>
              <w:pStyle w:val="3"/>
            </w:pPr>
            <w:r w:rsidRPr="00C411AC">
              <w:rPr>
                <w:vertAlign w:val="superscript"/>
              </w:rPr>
              <w:t>1</w:t>
            </w:r>
            <w:r>
              <w:t xml:space="preserve">ФБУН «Научно-исследовательский институт </w:t>
            </w:r>
            <w:proofErr w:type="spellStart"/>
            <w:r>
              <w:t>дезинфектологии</w:t>
            </w:r>
            <w:proofErr w:type="spellEnd"/>
            <w:r>
              <w:t xml:space="preserve">» </w:t>
            </w:r>
            <w:proofErr w:type="spellStart"/>
            <w:r>
              <w:t>Роспотребнадзора</w:t>
            </w:r>
            <w:proofErr w:type="spellEnd"/>
            <w:r>
              <w:t>: 117246, Москва, Научный проезд, д. 18;</w:t>
            </w:r>
          </w:p>
          <w:p w:rsidR="00C411AC" w:rsidRDefault="00C411AC" w:rsidP="00C411AC">
            <w:pPr>
              <w:pStyle w:val="3"/>
            </w:pPr>
            <w:r w:rsidRPr="00C411AC">
              <w:rPr>
                <w:vertAlign w:val="superscript"/>
              </w:rPr>
              <w:t>2</w:t>
            </w:r>
            <w:r>
              <w:t>ФГБОУ ДПО РМАПО Минздрава России: 125993, Москва, ул. Баррикадная, д.2/1, стр. 1;</w:t>
            </w:r>
          </w:p>
          <w:p w:rsidR="00C411AC" w:rsidRDefault="00C411AC" w:rsidP="00C411AC">
            <w:pPr>
              <w:pStyle w:val="3"/>
            </w:pPr>
            <w:r w:rsidRPr="00C411AC">
              <w:rPr>
                <w:vertAlign w:val="superscript"/>
              </w:rPr>
              <w:t>3</w:t>
            </w:r>
            <w:r>
              <w:t xml:space="preserve">ФБУН «ЦНИИ эпидемиологии» </w:t>
            </w:r>
            <w:proofErr w:type="spellStart"/>
            <w:r>
              <w:t>Роспотребнадзора</w:t>
            </w:r>
            <w:proofErr w:type="spellEnd"/>
            <w:r>
              <w:t xml:space="preserve">: 111123, Россия, г. Москва, ул. </w:t>
            </w:r>
            <w:proofErr w:type="spellStart"/>
            <w:r>
              <w:t>Новогиреевская</w:t>
            </w:r>
            <w:proofErr w:type="spellEnd"/>
            <w:r>
              <w:t>, дом 3а.</w:t>
            </w:r>
          </w:p>
          <w:p w:rsidR="00C411AC" w:rsidRDefault="00C411AC" w:rsidP="00C411AC">
            <w:pPr>
              <w:pStyle w:val="a4"/>
            </w:pPr>
            <w:r>
              <w:t>В системе мер, направленных на профилактику инфекций, связанных с оказанием медицинской помощи (ИСМП), большую роль играет профессиональная подготовка медицинских работников. Анализ хода исполнения мероприятий, включённых в Пилотный проект «Совершенствование мер борьбы и профилактики инфекций, связанных с оказанием медицинской помощи, в Российской Федерации» показал существенные различия в организации и осуществлении подготовки медицинских работников в медицинских организациях, включённых в Пилотный проект.</w:t>
            </w:r>
          </w:p>
          <w:p w:rsidR="00AF0E99" w:rsidRDefault="00C411AC" w:rsidP="00C411AC">
            <w:pPr>
              <w:pStyle w:val="a4"/>
            </w:pPr>
            <w:r w:rsidRPr="00C411AC">
              <w:rPr>
                <w:b/>
              </w:rPr>
              <w:t>Ключевые слова:</w:t>
            </w:r>
            <w:r>
              <w:t xml:space="preserve"> инфекции, связанные с оказанием медицинской помощи, обучение медицинских работников, стандартное определение случая, стандарты операционных процедур, </w:t>
            </w:r>
            <w:proofErr w:type="spellStart"/>
            <w:r>
              <w:t>дезинфектологические</w:t>
            </w:r>
            <w:proofErr w:type="spellEnd"/>
            <w:r>
              <w:t xml:space="preserve"> мероприятия, эпидемиологическая безопасность медицинской помощи.</w:t>
            </w:r>
          </w:p>
        </w:tc>
        <w:tc>
          <w:tcPr>
            <w:tcW w:w="688" w:type="dxa"/>
          </w:tcPr>
          <w:p w:rsidR="00AF0E99" w:rsidRDefault="00AF0E99" w:rsidP="00C411AC">
            <w:r>
              <w:t xml:space="preserve">С. </w:t>
            </w:r>
            <w:r w:rsidR="00C411AC">
              <w:t>7</w:t>
            </w:r>
          </w:p>
        </w:tc>
      </w:tr>
      <w:tr w:rsidR="00AF0E99" w:rsidTr="00A62D9A">
        <w:trPr>
          <w:cantSplit/>
        </w:trPr>
        <w:tc>
          <w:tcPr>
            <w:tcW w:w="9604" w:type="dxa"/>
            <w:gridSpan w:val="3"/>
          </w:tcPr>
          <w:p w:rsidR="00AF0E99" w:rsidRDefault="00AA751C" w:rsidP="004943E3">
            <w:pPr>
              <w:pStyle w:val="1"/>
            </w:pPr>
            <w:r>
              <w:t>ДЕЗИНФЕКЦИЯ</w:t>
            </w:r>
          </w:p>
        </w:tc>
      </w:tr>
      <w:tr w:rsidR="00AF0E99" w:rsidTr="00605689">
        <w:trPr>
          <w:cantSplit/>
        </w:trPr>
        <w:tc>
          <w:tcPr>
            <w:tcW w:w="426" w:type="dxa"/>
          </w:tcPr>
          <w:p w:rsidR="00AF0E99" w:rsidRDefault="00AF0E99" w:rsidP="00AB0136"/>
        </w:tc>
        <w:tc>
          <w:tcPr>
            <w:tcW w:w="8490" w:type="dxa"/>
          </w:tcPr>
          <w:p w:rsidR="002D597F" w:rsidRDefault="002D597F" w:rsidP="002D597F">
            <w:pPr>
              <w:pStyle w:val="2"/>
            </w:pPr>
            <w:r>
              <w:t>Создание базы данных дезинфицирующих средств, рекомендованных для обеззараживания объектов, контаминированных возбудителями особо опасных инфекций</w:t>
            </w:r>
          </w:p>
          <w:p w:rsidR="002D597F" w:rsidRDefault="002D597F" w:rsidP="002D597F">
            <w:r>
              <w:t>Д.Н. </w:t>
            </w:r>
            <w:proofErr w:type="spellStart"/>
            <w:r>
              <w:t>Лучинин</w:t>
            </w:r>
            <w:proofErr w:type="spellEnd"/>
            <w:r>
              <w:t>,  В.А. Спиридонов , К.А. </w:t>
            </w:r>
            <w:proofErr w:type="spellStart"/>
            <w:r>
              <w:t>Ротов</w:t>
            </w:r>
            <w:proofErr w:type="spellEnd"/>
            <w:r>
              <w:t>, Е.А. </w:t>
            </w:r>
            <w:proofErr w:type="spellStart"/>
            <w:r>
              <w:t>Снатенков</w:t>
            </w:r>
            <w:proofErr w:type="spellEnd"/>
            <w:r>
              <w:t>, Е.В. Молчанова</w:t>
            </w:r>
          </w:p>
          <w:p w:rsidR="002D597F" w:rsidRDefault="002D597F" w:rsidP="002D597F">
            <w:pPr>
              <w:pStyle w:val="3"/>
            </w:pPr>
            <w:r>
              <w:t xml:space="preserve">ФКУЗ Волгоградский научно-исследовательский противочумный институт </w:t>
            </w:r>
            <w:proofErr w:type="spellStart"/>
            <w:r>
              <w:t>Роспотребнадзора</w:t>
            </w:r>
            <w:proofErr w:type="spellEnd"/>
            <w:r>
              <w:t>:</w:t>
            </w:r>
            <w:r>
              <w:t xml:space="preserve"> </w:t>
            </w:r>
            <w:r>
              <w:t>400131, Волгоград, ул. Голубинская, д. 7.</w:t>
            </w:r>
          </w:p>
          <w:p w:rsidR="002D597F" w:rsidRDefault="002D597F" w:rsidP="002D597F">
            <w:pPr>
              <w:pStyle w:val="a4"/>
            </w:pPr>
            <w:r>
              <w:t>Создана база данных (БД) дезинфицирующих средств, зарегистрированных на территории России и рекомендованных для</w:t>
            </w:r>
            <w:bookmarkStart w:id="0" w:name="_GoBack"/>
            <w:bookmarkEnd w:id="0"/>
            <w:r>
              <w:t xml:space="preserve"> обеззараживания объектов, контаминированных возбудителями особо опасных инфекций. БД представлена двумя версиями: административной и пользовательской. В административной версии возможно пополнение, редактирование и удаление позиций. В пользовательской версии – осуществляется только поиск </w:t>
            </w:r>
            <w:proofErr w:type="spellStart"/>
            <w:r>
              <w:t>дезинфектантов</w:t>
            </w:r>
            <w:proofErr w:type="spellEnd"/>
            <w:r>
              <w:t xml:space="preserve"> по заданным параметрам. Созданная БД является реляционной и представляет собой систему, облегчающую подбор оптимального дезинфицирующего средства для выполнения определённых задач.</w:t>
            </w:r>
          </w:p>
          <w:p w:rsidR="00AF0E99" w:rsidRDefault="002D597F" w:rsidP="002D597F">
            <w:pPr>
              <w:pStyle w:val="a4"/>
            </w:pPr>
            <w:r w:rsidRPr="002D597F">
              <w:rPr>
                <w:b/>
              </w:rPr>
              <w:t>Ключевые слова:</w:t>
            </w:r>
            <w:r>
              <w:t xml:space="preserve"> зарегистрированные дезинфицирующие средства, база данных, микроорганизмы I–II групп патогенности.</w:t>
            </w:r>
          </w:p>
        </w:tc>
        <w:tc>
          <w:tcPr>
            <w:tcW w:w="688" w:type="dxa"/>
          </w:tcPr>
          <w:p w:rsidR="00AF0E99" w:rsidRDefault="00AF0E99" w:rsidP="00C411AC">
            <w:r>
              <w:t xml:space="preserve">С. </w:t>
            </w:r>
            <w:r w:rsidR="00C411AC">
              <w:t>12</w:t>
            </w:r>
          </w:p>
        </w:tc>
      </w:tr>
      <w:tr w:rsidR="00AF0E99" w:rsidTr="00C411AC">
        <w:tc>
          <w:tcPr>
            <w:tcW w:w="426" w:type="dxa"/>
          </w:tcPr>
          <w:p w:rsidR="00AF0E99" w:rsidRDefault="00AF0E99" w:rsidP="00AB0136"/>
        </w:tc>
        <w:tc>
          <w:tcPr>
            <w:tcW w:w="8490" w:type="dxa"/>
          </w:tcPr>
          <w:p w:rsidR="00C411AC" w:rsidRDefault="00C411AC" w:rsidP="00C411AC">
            <w:pPr>
              <w:pStyle w:val="2"/>
            </w:pPr>
            <w:r>
              <w:t xml:space="preserve">К вопросу об использовании иловых площадок (карт) как метода </w:t>
            </w:r>
            <w:proofErr w:type="spellStart"/>
            <w:r>
              <w:t>дезинвазии</w:t>
            </w:r>
            <w:proofErr w:type="spellEnd"/>
            <w:r>
              <w:t xml:space="preserve"> осадков сточных вод</w:t>
            </w:r>
          </w:p>
          <w:p w:rsidR="00C411AC" w:rsidRDefault="00C411AC" w:rsidP="00C411AC">
            <w:r>
              <w:t>Л.А. Бебенина</w:t>
            </w:r>
            <w:r w:rsidRPr="00C411AC">
              <w:rPr>
                <w:vertAlign w:val="superscript"/>
              </w:rPr>
              <w:t>1</w:t>
            </w:r>
            <w:r>
              <w:t>, О.С. Думбадзе</w:t>
            </w:r>
            <w:r w:rsidRPr="00C411AC">
              <w:rPr>
                <w:vertAlign w:val="superscript"/>
              </w:rPr>
              <w:t>2</w:t>
            </w:r>
            <w:r>
              <w:t>, Т.И. Твердохлебова</w:t>
            </w:r>
            <w:r w:rsidRPr="00C411AC">
              <w:rPr>
                <w:vertAlign w:val="superscript"/>
              </w:rPr>
              <w:t>2</w:t>
            </w:r>
            <w:r>
              <w:t>, О.Е. Троценко</w:t>
            </w:r>
            <w:r w:rsidRPr="00C411AC">
              <w:rPr>
                <w:vertAlign w:val="superscript"/>
              </w:rPr>
              <w:t>1</w:t>
            </w:r>
            <w:r>
              <w:t>, И.В. Хуторянина</w:t>
            </w:r>
            <w:r w:rsidRPr="00C411AC">
              <w:rPr>
                <w:vertAlign w:val="superscript"/>
              </w:rPr>
              <w:t>2</w:t>
            </w:r>
            <w:r>
              <w:t>, К.Х. Болатчиев</w:t>
            </w:r>
            <w:r w:rsidRPr="00C411AC">
              <w:rPr>
                <w:vertAlign w:val="superscript"/>
              </w:rPr>
              <w:t>3</w:t>
            </w:r>
          </w:p>
          <w:p w:rsidR="00C411AC" w:rsidRDefault="00C411AC" w:rsidP="00C411AC">
            <w:pPr>
              <w:pStyle w:val="3"/>
            </w:pPr>
            <w:r w:rsidRPr="00C411AC">
              <w:rPr>
                <w:vertAlign w:val="superscript"/>
              </w:rPr>
              <w:t>1</w:t>
            </w:r>
            <w:r>
              <w:t xml:space="preserve">ФБУН Хабаровский НИИ эпидемиологии и микробиологии </w:t>
            </w:r>
            <w:proofErr w:type="spellStart"/>
            <w:r>
              <w:t>Роспотребнадзора</w:t>
            </w:r>
            <w:proofErr w:type="spellEnd"/>
            <w:r>
              <w:t>: 680000, Хабаровск, ул. Шевченко, д. 2;</w:t>
            </w:r>
          </w:p>
          <w:p w:rsidR="00C411AC" w:rsidRDefault="00C411AC" w:rsidP="00C411AC">
            <w:pPr>
              <w:pStyle w:val="3"/>
            </w:pPr>
            <w:r w:rsidRPr="00C411AC">
              <w:rPr>
                <w:vertAlign w:val="superscript"/>
              </w:rPr>
              <w:t>2</w:t>
            </w:r>
            <w:r>
              <w:t xml:space="preserve">ФБУН Ростовский НИИ микробиологии и паразитологии </w:t>
            </w:r>
            <w:proofErr w:type="spellStart"/>
            <w:r>
              <w:t>Роспотребнадзора</w:t>
            </w:r>
            <w:proofErr w:type="spellEnd"/>
            <w:r>
              <w:t>: 344000, Ростов-на-Дону, пер. Газетный, д. 119;</w:t>
            </w:r>
          </w:p>
          <w:p w:rsidR="00C411AC" w:rsidRDefault="00C411AC" w:rsidP="00C411AC">
            <w:pPr>
              <w:pStyle w:val="3"/>
            </w:pPr>
            <w:r w:rsidRPr="00C411AC">
              <w:rPr>
                <w:vertAlign w:val="superscript"/>
              </w:rPr>
              <w:t>3</w:t>
            </w:r>
            <w:r>
              <w:t xml:space="preserve">Управление </w:t>
            </w:r>
            <w:proofErr w:type="spellStart"/>
            <w:r>
              <w:t>Роспотребнадзора</w:t>
            </w:r>
            <w:proofErr w:type="spellEnd"/>
            <w:r>
              <w:t xml:space="preserve"> по Карачаево-Черкесской Республике: 369000, Черкесск, пр. Ленина, д. 136.</w:t>
            </w:r>
          </w:p>
          <w:p w:rsidR="00C411AC" w:rsidRDefault="00C411AC" w:rsidP="00C411AC">
            <w:pPr>
              <w:pStyle w:val="a4"/>
            </w:pPr>
            <w:r>
              <w:t xml:space="preserve">Сохранение здоровья населения зависит не только от социальных и экономических факторов, но и в значительной степени от состояния окружающей среды. Осадки сточных вод представляют </w:t>
            </w:r>
            <w:r>
              <w:lastRenderedPageBreak/>
              <w:t xml:space="preserve">значительную опасность для окружающей среды из-за высокой степени их загрязнённости. Степень контаминации осадка сточных вод паразитарными агентами предопределяет возможность дальнейшего распространения их в окружающей среде, а сами осадки могут служить фактором передачи инвазии человеку. В связи с этим встаёт необходимость в точной и объективной оценке эффективности методов </w:t>
            </w:r>
            <w:proofErr w:type="spellStart"/>
            <w:r>
              <w:t>дезинвазии</w:t>
            </w:r>
            <w:proofErr w:type="spellEnd"/>
            <w:r>
              <w:t xml:space="preserve">, применяемых на городских очистных сооружениях канализации. Цель работы – провести анализ литературных источников, освещающих вопрос целесообразности применения распространённых способов обращения с осадками сточных вод, с точки зрения воздействия на человека и окружающую среду. Объектом пристального внимания в данной работе стало использование традиционного подсушивания осадка сточных вод на иловых площадках с естественным основанием. В статье приведены сведения, позволяющие сделать вывод о том, что данный метод, несмотря на кажущуюся экономическую целесообразность, не может считаться цивилизованным методом </w:t>
            </w:r>
            <w:proofErr w:type="spellStart"/>
            <w:r>
              <w:t>дезинвазии</w:t>
            </w:r>
            <w:proofErr w:type="spellEnd"/>
            <w:r>
              <w:t xml:space="preserve"> осадка сточных вод на городских очистных сооружениях канализации.</w:t>
            </w:r>
          </w:p>
          <w:p w:rsidR="00AF0E99" w:rsidRDefault="00C411AC" w:rsidP="00C411AC">
            <w:pPr>
              <w:pStyle w:val="a4"/>
            </w:pPr>
            <w:r w:rsidRPr="00C411AC">
              <w:rPr>
                <w:b/>
              </w:rPr>
              <w:t>Ключевые слова:</w:t>
            </w:r>
            <w:r>
              <w:t xml:space="preserve"> </w:t>
            </w:r>
            <w:proofErr w:type="spellStart"/>
            <w:r>
              <w:t>дезинвазия</w:t>
            </w:r>
            <w:proofErr w:type="spellEnd"/>
            <w:r>
              <w:t xml:space="preserve">, осадки сточных вод, иловые площадки, гельминты, аскаридоз, </w:t>
            </w:r>
            <w:proofErr w:type="spellStart"/>
            <w:r>
              <w:t>токсокароз</w:t>
            </w:r>
            <w:proofErr w:type="spellEnd"/>
            <w:r>
              <w:t>.</w:t>
            </w:r>
          </w:p>
        </w:tc>
        <w:tc>
          <w:tcPr>
            <w:tcW w:w="688" w:type="dxa"/>
          </w:tcPr>
          <w:p w:rsidR="00AF0E99" w:rsidRDefault="00AF0E99" w:rsidP="002D597F">
            <w:r>
              <w:lastRenderedPageBreak/>
              <w:t xml:space="preserve">С. </w:t>
            </w:r>
            <w:r w:rsidR="00C411AC">
              <w:t>1</w:t>
            </w:r>
            <w:r w:rsidR="002D597F">
              <w:t>6</w:t>
            </w:r>
          </w:p>
        </w:tc>
      </w:tr>
      <w:tr w:rsidR="00C411AC" w:rsidTr="00605689">
        <w:trPr>
          <w:cantSplit/>
        </w:trPr>
        <w:tc>
          <w:tcPr>
            <w:tcW w:w="426" w:type="dxa"/>
          </w:tcPr>
          <w:p w:rsidR="00C411AC" w:rsidRDefault="00C411AC" w:rsidP="00AB0136"/>
        </w:tc>
        <w:tc>
          <w:tcPr>
            <w:tcW w:w="8490" w:type="dxa"/>
          </w:tcPr>
          <w:p w:rsidR="00C411AC" w:rsidRDefault="00C411AC" w:rsidP="00C411AC">
            <w:pPr>
              <w:pStyle w:val="2"/>
            </w:pPr>
            <w:r>
              <w:t>Методы изучения и оценки эффективности химических средств дезинфекции для обеззараживания воды от возбудителей паразитарных инфекций (обзор литературы)</w:t>
            </w:r>
          </w:p>
          <w:p w:rsidR="00C411AC" w:rsidRDefault="00C411AC" w:rsidP="00C411AC">
            <w:r>
              <w:t>Н.К. Ахмед, Л.С. Фёдорова</w:t>
            </w:r>
          </w:p>
          <w:p w:rsidR="00C411AC" w:rsidRDefault="00C411AC" w:rsidP="00C411AC">
            <w:pPr>
              <w:pStyle w:val="3"/>
            </w:pPr>
            <w:r>
              <w:t xml:space="preserve">ФБУН «Научно-исследовательский институт </w:t>
            </w:r>
            <w:proofErr w:type="spellStart"/>
            <w:r>
              <w:t>дезинфектологии</w:t>
            </w:r>
            <w:proofErr w:type="spellEnd"/>
            <w:r>
              <w:t xml:space="preserve">» </w:t>
            </w:r>
            <w:proofErr w:type="spellStart"/>
            <w:r>
              <w:t>Роспотребнадзора</w:t>
            </w:r>
            <w:proofErr w:type="spellEnd"/>
            <w:r>
              <w:t>: 117246, Москва, Научный проезд, д. 18.</w:t>
            </w:r>
          </w:p>
          <w:p w:rsidR="00C411AC" w:rsidRDefault="00C411AC" w:rsidP="00C411AC">
            <w:pPr>
              <w:pStyle w:val="a4"/>
            </w:pPr>
            <w:r>
              <w:t xml:space="preserve">Обзор посвящён методам изучения и оценки эффективности дезинфицирующих средств (ДС) при обеззараживании воды, контаминированной гельминтами и простейшими. Освещены вопросы: подбора тест-гельминтов и тест-простейших для оценки эффективности </w:t>
            </w:r>
            <w:proofErr w:type="spellStart"/>
            <w:r>
              <w:t>дезинвазии</w:t>
            </w:r>
            <w:proofErr w:type="spellEnd"/>
            <w:r>
              <w:t xml:space="preserve"> воды и дозы контаминации; создания модельной жидкости на различные виды воды; оценки результатов обеззараживания и разработки критериев эффективности.</w:t>
            </w:r>
          </w:p>
          <w:p w:rsidR="00C411AC" w:rsidRDefault="00C411AC" w:rsidP="00C411AC">
            <w:pPr>
              <w:pStyle w:val="a4"/>
            </w:pPr>
            <w:r w:rsidRPr="00C411AC">
              <w:rPr>
                <w:b/>
              </w:rPr>
              <w:t>Ключевые слова:</w:t>
            </w:r>
            <w:r>
              <w:t xml:space="preserve"> </w:t>
            </w:r>
            <w:proofErr w:type="spellStart"/>
            <w:r>
              <w:t>дезинвазия</w:t>
            </w:r>
            <w:proofErr w:type="spellEnd"/>
            <w:r>
              <w:t xml:space="preserve">, </w:t>
            </w:r>
            <w:proofErr w:type="spellStart"/>
            <w:r>
              <w:t>дегельминтация</w:t>
            </w:r>
            <w:proofErr w:type="spellEnd"/>
            <w:r>
              <w:t xml:space="preserve">, гельминты, простейшие, вода, </w:t>
            </w:r>
            <w:proofErr w:type="spellStart"/>
            <w:r>
              <w:t>водоисточники</w:t>
            </w:r>
            <w:proofErr w:type="spellEnd"/>
            <w:r>
              <w:t>, яйца глистов, цисты и </w:t>
            </w:r>
            <w:proofErr w:type="spellStart"/>
            <w:r>
              <w:t>ооцисты</w:t>
            </w:r>
            <w:proofErr w:type="spellEnd"/>
            <w:r>
              <w:t xml:space="preserve"> простейших, дезинфицирующие средства.</w:t>
            </w:r>
          </w:p>
        </w:tc>
        <w:tc>
          <w:tcPr>
            <w:tcW w:w="688" w:type="dxa"/>
          </w:tcPr>
          <w:p w:rsidR="00C411AC" w:rsidRDefault="00C411AC" w:rsidP="002D597F">
            <w:r>
              <w:t>С. 2</w:t>
            </w:r>
            <w:r w:rsidR="002D597F">
              <w:t>5</w:t>
            </w:r>
          </w:p>
        </w:tc>
      </w:tr>
      <w:tr w:rsidR="00AF0E99" w:rsidTr="00605689">
        <w:trPr>
          <w:cantSplit/>
        </w:trPr>
        <w:tc>
          <w:tcPr>
            <w:tcW w:w="426" w:type="dxa"/>
          </w:tcPr>
          <w:p w:rsidR="00AF0E99" w:rsidRDefault="00AF0E99" w:rsidP="00AB0136"/>
        </w:tc>
        <w:tc>
          <w:tcPr>
            <w:tcW w:w="8490" w:type="dxa"/>
          </w:tcPr>
          <w:p w:rsidR="00C411AC" w:rsidRDefault="00C411AC" w:rsidP="00C411AC">
            <w:pPr>
              <w:pStyle w:val="2"/>
            </w:pPr>
            <w:r>
              <w:t>Практика применения аэрозольной дезинфекции систем вентиляции</w:t>
            </w:r>
          </w:p>
          <w:p w:rsidR="00C411AC" w:rsidRDefault="00C411AC" w:rsidP="00C411AC">
            <w:r>
              <w:t>А.В. Алимов, Н.Н. Жуйков, Л.Г. Вяткина, Т.А. Рупышева</w:t>
            </w:r>
          </w:p>
          <w:p w:rsidR="00C411AC" w:rsidRDefault="00C411AC" w:rsidP="00C411AC">
            <w:pPr>
              <w:pStyle w:val="3"/>
            </w:pPr>
            <w:r>
              <w:t xml:space="preserve">ФБУН «Екатеринбургский научно-исследовательский институт вирусных инфекций» </w:t>
            </w:r>
            <w:proofErr w:type="spellStart"/>
            <w:r>
              <w:t>Роспотребнадзора</w:t>
            </w:r>
            <w:proofErr w:type="spellEnd"/>
            <w:r>
              <w:t>: 620030, Екатеринбург, ул. Летняя, д. 23.</w:t>
            </w:r>
          </w:p>
          <w:p w:rsidR="00C411AC" w:rsidRDefault="00C411AC" w:rsidP="00C411AC">
            <w:pPr>
              <w:pStyle w:val="a4"/>
            </w:pPr>
            <w:r>
              <w:t xml:space="preserve">Безопасность воздушной среды в жилых и производственных помещениях является одним из условий предупреждения инфекций с воздушно-капельным путём передачи возбудителей. В настоящее время существует несколько способов обработки систем вентиляции. В каждом варианте обработки, в зависимости от характера использования помещений и конструктивных особенностей самой системы, применяется тот или иной, оптимальный для данного случая, метод очистки и дезинфекции с использованием соответствующего оборудования и дезинфицирующих средств. Одновременно с этим, имеющиеся способы обеззараживания вентиляционных каналов не всегда позволяют достигнуть желаемого эффекта дезинфекции, а в отдельных случаях приводят к повреждению финального покрытия стен, потолков, мебели, выходу из строя дорогостоящего оборудования. Аэрозольная технология дезинфекции системы вентиляции может быть рекомендована в качестве основного метода обеззараживания систем вентиляции при проведении профилактической дезинфекции и дезинфекции по эпидемиологическим показаниям, поскольку является наиболее щадящей для инженерно-технических агрегатов, и, одновременно, эффективной в преследовании основной цели. Цель исследования: расширение арсенала способов дезинфекции инженерно-технических агрегатов систем вентиляции путём введения в практику </w:t>
            </w:r>
            <w:proofErr w:type="spellStart"/>
            <w:r>
              <w:t>аэрозолирования</w:t>
            </w:r>
            <w:proofErr w:type="spellEnd"/>
            <w:r>
              <w:t xml:space="preserve"> дезинфицирующих средств с помощью аэрозольных генераторов для увеличения результативности обработки внутренней поверхности воздуховодов.</w:t>
            </w:r>
          </w:p>
          <w:p w:rsidR="00AF0E99" w:rsidRDefault="00C411AC" w:rsidP="00C411AC">
            <w:pPr>
              <w:pStyle w:val="a4"/>
            </w:pPr>
            <w:r w:rsidRPr="00C411AC">
              <w:rPr>
                <w:b/>
              </w:rPr>
              <w:t>Ключевые слова:</w:t>
            </w:r>
            <w:r>
              <w:t xml:space="preserve"> аэрозоль, дезинфекция, система вентиляции, воздуховоды, дезинфицирующие средства, метод, ДВ, технологические отверстья.</w:t>
            </w:r>
          </w:p>
        </w:tc>
        <w:tc>
          <w:tcPr>
            <w:tcW w:w="688" w:type="dxa"/>
          </w:tcPr>
          <w:p w:rsidR="00AF0E99" w:rsidRDefault="00AF0E99" w:rsidP="002D597F">
            <w:r>
              <w:t xml:space="preserve">С. </w:t>
            </w:r>
            <w:r w:rsidR="00C411AC">
              <w:t>3</w:t>
            </w:r>
            <w:r w:rsidR="002D597F">
              <w:t>7</w:t>
            </w:r>
          </w:p>
        </w:tc>
      </w:tr>
      <w:tr w:rsidR="00AF0E99" w:rsidTr="00B4112B">
        <w:trPr>
          <w:cantSplit/>
        </w:trPr>
        <w:tc>
          <w:tcPr>
            <w:tcW w:w="8916" w:type="dxa"/>
            <w:gridSpan w:val="2"/>
          </w:tcPr>
          <w:p w:rsidR="00AF0E99" w:rsidRPr="00446450" w:rsidRDefault="00AA751C" w:rsidP="00AA751C">
            <w:pPr>
              <w:pStyle w:val="1"/>
            </w:pPr>
            <w:r>
              <w:lastRenderedPageBreak/>
              <w:t>ДЕЗИНСЕКЦИЯ</w:t>
            </w:r>
          </w:p>
        </w:tc>
        <w:tc>
          <w:tcPr>
            <w:tcW w:w="688" w:type="dxa"/>
          </w:tcPr>
          <w:p w:rsidR="00AF0E99" w:rsidRDefault="00AF0E99" w:rsidP="001E55D7"/>
        </w:tc>
      </w:tr>
      <w:tr w:rsidR="00AF0E99" w:rsidTr="00605689">
        <w:trPr>
          <w:cantSplit/>
        </w:trPr>
        <w:tc>
          <w:tcPr>
            <w:tcW w:w="426" w:type="dxa"/>
          </w:tcPr>
          <w:p w:rsidR="00AF0E99" w:rsidRDefault="00AF0E99" w:rsidP="00AB0136"/>
        </w:tc>
        <w:tc>
          <w:tcPr>
            <w:tcW w:w="8490" w:type="dxa"/>
          </w:tcPr>
          <w:p w:rsidR="00C411AC" w:rsidRDefault="00C411AC" w:rsidP="00C411AC">
            <w:pPr>
              <w:pStyle w:val="2"/>
            </w:pPr>
            <w:r>
              <w:t>Неорганические вещества в качестве инсектицидов</w:t>
            </w:r>
          </w:p>
          <w:p w:rsidR="00C411AC" w:rsidRDefault="00C411AC" w:rsidP="00C411AC">
            <w:r>
              <w:t>С.А. Рославцева</w:t>
            </w:r>
            <w:r w:rsidRPr="00C411AC">
              <w:rPr>
                <w:vertAlign w:val="superscript"/>
              </w:rPr>
              <w:t>1</w:t>
            </w:r>
            <w:r>
              <w:t>, К.С. Кривонос</w:t>
            </w:r>
            <w:r w:rsidRPr="00C411AC">
              <w:rPr>
                <w:vertAlign w:val="superscript"/>
              </w:rPr>
              <w:t>1,2</w:t>
            </w:r>
            <w:r>
              <w:t>, А.С. Кожевников</w:t>
            </w:r>
            <w:r w:rsidRPr="00C411AC">
              <w:rPr>
                <w:vertAlign w:val="superscript"/>
              </w:rPr>
              <w:t>3</w:t>
            </w:r>
            <w:r>
              <w:t>, Г.А. Дзиов</w:t>
            </w:r>
            <w:r w:rsidRPr="00C411AC">
              <w:rPr>
                <w:vertAlign w:val="superscript"/>
              </w:rPr>
              <w:t>3</w:t>
            </w:r>
          </w:p>
          <w:p w:rsidR="00C411AC" w:rsidRDefault="00C411AC" w:rsidP="00C411AC">
            <w:pPr>
              <w:pStyle w:val="3"/>
            </w:pPr>
            <w:r w:rsidRPr="00C411AC">
              <w:rPr>
                <w:vertAlign w:val="superscript"/>
              </w:rPr>
              <w:t>1</w:t>
            </w:r>
            <w:r>
              <w:t xml:space="preserve">ФБУН «Научно-исследовательский институт </w:t>
            </w:r>
            <w:proofErr w:type="spellStart"/>
            <w:r>
              <w:t>дезинфектологии</w:t>
            </w:r>
            <w:proofErr w:type="spellEnd"/>
            <w:r>
              <w:t xml:space="preserve">» </w:t>
            </w:r>
            <w:proofErr w:type="spellStart"/>
            <w:r>
              <w:t>Роспотребнадзора</w:t>
            </w:r>
            <w:proofErr w:type="spellEnd"/>
            <w:r>
              <w:t>: 117246, Москва, Научный проезд, д. 18;</w:t>
            </w:r>
          </w:p>
          <w:p w:rsidR="00C411AC" w:rsidRDefault="00C411AC" w:rsidP="00C411AC">
            <w:pPr>
              <w:pStyle w:val="3"/>
            </w:pPr>
            <w:r w:rsidRPr="00C411AC">
              <w:rPr>
                <w:vertAlign w:val="superscript"/>
              </w:rPr>
              <w:t>2</w:t>
            </w:r>
            <w:r>
              <w:t>ФГБОУ ВО «Московская государственная академия ветеринарной медицины и биотехнологии – МВА имени К.И. Скрябина»: 109472, г. Москва, ул. Академика Скрябина, д. 2</w:t>
            </w:r>
          </w:p>
          <w:p w:rsidR="00C411AC" w:rsidRDefault="00C411AC" w:rsidP="00C411AC">
            <w:pPr>
              <w:pStyle w:val="3"/>
            </w:pPr>
            <w:r w:rsidRPr="00C411AC">
              <w:rPr>
                <w:vertAlign w:val="superscript"/>
              </w:rPr>
              <w:t>3</w:t>
            </w:r>
            <w:r>
              <w:t>ООО «</w:t>
            </w:r>
            <w:proofErr w:type="spellStart"/>
            <w:r>
              <w:t>Геоалсер</w:t>
            </w:r>
            <w:proofErr w:type="spellEnd"/>
            <w:r>
              <w:t xml:space="preserve">»: 143960, г. Реутов ул. Транспортная д.8, </w:t>
            </w:r>
            <w:proofErr w:type="spellStart"/>
            <w:r>
              <w:t>каб</w:t>
            </w:r>
            <w:proofErr w:type="spellEnd"/>
            <w:r>
              <w:t>. 7.</w:t>
            </w:r>
          </w:p>
          <w:p w:rsidR="00C411AC" w:rsidRDefault="00C411AC" w:rsidP="00C411AC">
            <w:pPr>
              <w:pStyle w:val="a4"/>
            </w:pPr>
            <w:r>
              <w:t xml:space="preserve">Разработаны, изучены и зарегистрированы инсектицидные средства на основе неорганических веществ диатомового порошка (диоксида кремния), </w:t>
            </w:r>
            <w:proofErr w:type="spellStart"/>
            <w:r>
              <w:t>дигидрооксида</w:t>
            </w:r>
            <w:proofErr w:type="spellEnd"/>
            <w:r>
              <w:t xml:space="preserve"> кремния аморфного (силикагеля) и борной кислоты. Средство «</w:t>
            </w:r>
            <w:proofErr w:type="spellStart"/>
            <w:r>
              <w:t>Gektor</w:t>
            </w:r>
            <w:proofErr w:type="spellEnd"/>
            <w:r>
              <w:t>» (смесь диатомового порошка с </w:t>
            </w:r>
            <w:proofErr w:type="spellStart"/>
            <w:r>
              <w:t>дигидрооксидом</w:t>
            </w:r>
            <w:proofErr w:type="spellEnd"/>
            <w:r>
              <w:t xml:space="preserve"> кремния) рекомендовано для борьбы с постельными клопами, рыжими тараканами, блохами, сверчками и чешуйницами. Средство «</w:t>
            </w:r>
            <w:proofErr w:type="spellStart"/>
            <w:r>
              <w:t>Gektor</w:t>
            </w:r>
            <w:proofErr w:type="spellEnd"/>
            <w:r>
              <w:t xml:space="preserve"> от тараканов» (смесь диатомового порошка с борной кислотой) рекомендовано для борьбы с рыжими и чёрными тараканами, сверчками и чешуйницами. Средства </w:t>
            </w:r>
            <w:proofErr w:type="spellStart"/>
            <w:r>
              <w:t>малотоксичны</w:t>
            </w:r>
            <w:proofErr w:type="spellEnd"/>
            <w:r>
              <w:t>.</w:t>
            </w:r>
          </w:p>
          <w:p w:rsidR="00AF0E99" w:rsidRPr="00446450" w:rsidRDefault="00C411AC" w:rsidP="00C411AC">
            <w:pPr>
              <w:pStyle w:val="a4"/>
            </w:pPr>
            <w:r w:rsidRPr="00C411AC">
              <w:rPr>
                <w:b/>
              </w:rPr>
              <w:t>Ключевые слова:</w:t>
            </w:r>
            <w:r>
              <w:t xml:space="preserve"> диатомовый порошок (диоксид кремния), </w:t>
            </w:r>
            <w:proofErr w:type="spellStart"/>
            <w:r>
              <w:t>дигидрооксид</w:t>
            </w:r>
            <w:proofErr w:type="spellEnd"/>
            <w:r>
              <w:t xml:space="preserve"> кремния аморфного (силикагель), борная кислота, рыжие и чёрные тараканы, постельные клопы, сверчки, чешуйницы.</w:t>
            </w:r>
          </w:p>
        </w:tc>
        <w:tc>
          <w:tcPr>
            <w:tcW w:w="688" w:type="dxa"/>
          </w:tcPr>
          <w:p w:rsidR="00AF0E99" w:rsidRDefault="00C411AC" w:rsidP="002D597F">
            <w:r>
              <w:t>С. 4</w:t>
            </w:r>
            <w:r w:rsidR="002D597F">
              <w:t>2</w:t>
            </w:r>
          </w:p>
        </w:tc>
      </w:tr>
      <w:tr w:rsidR="00C411AC" w:rsidTr="00605689">
        <w:trPr>
          <w:cantSplit/>
        </w:trPr>
        <w:tc>
          <w:tcPr>
            <w:tcW w:w="426" w:type="dxa"/>
          </w:tcPr>
          <w:p w:rsidR="00C411AC" w:rsidRDefault="00C411AC" w:rsidP="00AB0136"/>
        </w:tc>
        <w:tc>
          <w:tcPr>
            <w:tcW w:w="8490" w:type="dxa"/>
          </w:tcPr>
          <w:p w:rsidR="00C411AC" w:rsidRPr="00C411AC" w:rsidRDefault="00C411AC" w:rsidP="00C411AC">
            <w:pPr>
              <w:pStyle w:val="2"/>
            </w:pPr>
            <w:r w:rsidRPr="00C411AC">
              <w:t xml:space="preserve">Сравнение действия </w:t>
            </w:r>
            <w:proofErr w:type="spellStart"/>
            <w:r w:rsidRPr="00C411AC">
              <w:t>верапамила</w:t>
            </w:r>
            <w:proofErr w:type="spellEnd"/>
            <w:r w:rsidRPr="00C411AC">
              <w:t xml:space="preserve"> как ингибитора</w:t>
            </w:r>
            <w:r>
              <w:t xml:space="preserve"> </w:t>
            </w:r>
            <w:r w:rsidRPr="00C411AC">
              <w:t xml:space="preserve">АВС-транспортёров при различных путях поступления в организм рыжего таракана </w:t>
            </w:r>
            <w:proofErr w:type="spellStart"/>
            <w:r w:rsidRPr="00C411AC">
              <w:rPr>
                <w:i/>
              </w:rPr>
              <w:t>Blattella</w:t>
            </w:r>
            <w:proofErr w:type="spellEnd"/>
            <w:r w:rsidRPr="00C411AC">
              <w:rPr>
                <w:i/>
              </w:rPr>
              <w:t xml:space="preserve"> </w:t>
            </w:r>
            <w:proofErr w:type="spellStart"/>
            <w:r w:rsidRPr="00C411AC">
              <w:rPr>
                <w:i/>
              </w:rPr>
              <w:t>germanica</w:t>
            </w:r>
            <w:proofErr w:type="spellEnd"/>
            <w:r w:rsidRPr="00C411AC">
              <w:t xml:space="preserve"> (</w:t>
            </w:r>
            <w:proofErr w:type="spellStart"/>
            <w:r w:rsidRPr="00C411AC">
              <w:t>Blattodea</w:t>
            </w:r>
            <w:proofErr w:type="spellEnd"/>
            <w:r w:rsidRPr="00C411AC">
              <w:t xml:space="preserve">: </w:t>
            </w:r>
            <w:proofErr w:type="spellStart"/>
            <w:r w:rsidRPr="00C411AC">
              <w:t>Ectobiidae</w:t>
            </w:r>
            <w:proofErr w:type="spellEnd"/>
            <w:r w:rsidRPr="00C411AC">
              <w:t>)</w:t>
            </w:r>
          </w:p>
          <w:p w:rsidR="00C411AC" w:rsidRPr="00C411AC" w:rsidRDefault="00C411AC" w:rsidP="00C411AC">
            <w:r w:rsidRPr="00C411AC">
              <w:t>О.Ю. Ерёмина</w:t>
            </w:r>
            <w:r w:rsidRPr="00C411AC">
              <w:rPr>
                <w:vertAlign w:val="superscript"/>
              </w:rPr>
              <w:t>1</w:t>
            </w:r>
            <w:r w:rsidRPr="00C411AC">
              <w:t>, В.В. Олифер</w:t>
            </w:r>
            <w:r w:rsidRPr="00C411AC">
              <w:rPr>
                <w:vertAlign w:val="superscript"/>
              </w:rPr>
              <w:t>1</w:t>
            </w:r>
            <w:r w:rsidRPr="00C411AC">
              <w:t>, Ю.В. Лопатина</w:t>
            </w:r>
            <w:r w:rsidRPr="00C411AC">
              <w:rPr>
                <w:vertAlign w:val="superscript"/>
              </w:rPr>
              <w:t>1,2</w:t>
            </w:r>
          </w:p>
          <w:p w:rsidR="00C411AC" w:rsidRPr="00C411AC" w:rsidRDefault="00C411AC" w:rsidP="00C411AC">
            <w:pPr>
              <w:pStyle w:val="3"/>
            </w:pPr>
            <w:r w:rsidRPr="00C411AC">
              <w:rPr>
                <w:vertAlign w:val="superscript"/>
              </w:rPr>
              <w:t>1</w:t>
            </w:r>
            <w:r w:rsidRPr="00C411AC">
              <w:t xml:space="preserve">ФБУН «Научно-исследовательский институт </w:t>
            </w:r>
            <w:proofErr w:type="spellStart"/>
            <w:r w:rsidRPr="00C411AC">
              <w:t>дезинфектологии</w:t>
            </w:r>
            <w:proofErr w:type="spellEnd"/>
            <w:r w:rsidRPr="00C411AC">
              <w:t xml:space="preserve">» </w:t>
            </w:r>
            <w:proofErr w:type="spellStart"/>
            <w:r w:rsidRPr="00C411AC">
              <w:t>Роспотребнадзора</w:t>
            </w:r>
            <w:proofErr w:type="spellEnd"/>
            <w:r w:rsidRPr="00C411AC">
              <w:t>:</w:t>
            </w:r>
            <w:r>
              <w:t xml:space="preserve"> </w:t>
            </w:r>
            <w:r w:rsidRPr="00C411AC">
              <w:t>117246, Москва, Научный проезд, д. 18;</w:t>
            </w:r>
          </w:p>
          <w:p w:rsidR="00C411AC" w:rsidRPr="00C411AC" w:rsidRDefault="00C411AC" w:rsidP="00C411AC">
            <w:pPr>
              <w:pStyle w:val="3"/>
            </w:pPr>
            <w:r w:rsidRPr="00C411AC">
              <w:t xml:space="preserve">2ФГБОУ ВО «Московский государственный университет имени </w:t>
            </w:r>
            <w:proofErr w:type="spellStart"/>
            <w:r w:rsidRPr="00C411AC">
              <w:t>М.В.Ломоносова</w:t>
            </w:r>
            <w:proofErr w:type="spellEnd"/>
            <w:r w:rsidRPr="00C411AC">
              <w:t>»:</w:t>
            </w:r>
            <w:r>
              <w:t xml:space="preserve"> </w:t>
            </w:r>
            <w:r w:rsidRPr="00C411AC">
              <w:t>119991, Москва, Ленинские горы, д. 1, стр. 12.</w:t>
            </w:r>
          </w:p>
          <w:p w:rsidR="00C411AC" w:rsidRPr="00C411AC" w:rsidRDefault="00C411AC" w:rsidP="00C411AC">
            <w:pPr>
              <w:pStyle w:val="a4"/>
            </w:pPr>
            <w:r w:rsidRPr="00C411AC">
              <w:t xml:space="preserve">Для оценки токсикологическим методом активности АВС-транспортёров, как возможного механизма резистентности у рыжего таракана </w:t>
            </w:r>
            <w:proofErr w:type="spellStart"/>
            <w:r w:rsidRPr="00C411AC">
              <w:t>Blattella</w:t>
            </w:r>
            <w:proofErr w:type="spellEnd"/>
            <w:r w:rsidRPr="00C411AC">
              <w:t xml:space="preserve"> </w:t>
            </w:r>
            <w:proofErr w:type="spellStart"/>
            <w:r w:rsidRPr="00C411AC">
              <w:t>germanica</w:t>
            </w:r>
            <w:proofErr w:type="spellEnd"/>
            <w:r w:rsidRPr="00C411AC">
              <w:t xml:space="preserve">, использовали </w:t>
            </w:r>
            <w:proofErr w:type="spellStart"/>
            <w:r w:rsidRPr="00C411AC">
              <w:t>верапамил</w:t>
            </w:r>
            <w:proofErr w:type="spellEnd"/>
            <w:r w:rsidRPr="00C411AC">
              <w:t xml:space="preserve">, ингибирующий эти транспортные белки. Сравнивали два метода: </w:t>
            </w:r>
            <w:proofErr w:type="spellStart"/>
            <w:r w:rsidRPr="00C411AC">
              <w:t>топикальное</w:t>
            </w:r>
            <w:proofErr w:type="spellEnd"/>
            <w:r w:rsidRPr="00C411AC">
              <w:t xml:space="preserve"> нанесение </w:t>
            </w:r>
            <w:proofErr w:type="spellStart"/>
            <w:r w:rsidRPr="00C411AC">
              <w:t>верапамила</w:t>
            </w:r>
            <w:proofErr w:type="spellEnd"/>
            <w:r w:rsidRPr="00C411AC">
              <w:t xml:space="preserve"> в ацетоновом растворе и добавление </w:t>
            </w:r>
            <w:proofErr w:type="spellStart"/>
            <w:r w:rsidRPr="00C411AC">
              <w:t>верапамила</w:t>
            </w:r>
            <w:proofErr w:type="spellEnd"/>
            <w:r w:rsidRPr="00C411AC">
              <w:t xml:space="preserve"> в питьевую воду, предложенную тараканам. Применение </w:t>
            </w:r>
            <w:proofErr w:type="spellStart"/>
            <w:r w:rsidRPr="00C411AC">
              <w:t>верапамила</w:t>
            </w:r>
            <w:proofErr w:type="spellEnd"/>
            <w:r w:rsidRPr="00C411AC">
              <w:t xml:space="preserve"> и обработка насекомых инсектицидом (</w:t>
            </w:r>
            <w:proofErr w:type="spellStart"/>
            <w:r w:rsidRPr="00C411AC">
              <w:t>топикальное</w:t>
            </w:r>
            <w:proofErr w:type="spellEnd"/>
            <w:r w:rsidRPr="00C411AC">
              <w:t xml:space="preserve"> нанесение) методом были </w:t>
            </w:r>
            <w:proofErr w:type="spellStart"/>
            <w:r w:rsidRPr="00C411AC">
              <w:t>десинхронизированы</w:t>
            </w:r>
            <w:proofErr w:type="spellEnd"/>
            <w:r w:rsidRPr="00C411AC">
              <w:t xml:space="preserve">. Эксперименты проводили на трёх </w:t>
            </w:r>
            <w:proofErr w:type="spellStart"/>
            <w:r w:rsidRPr="00C411AC">
              <w:t>мультирезистентных</w:t>
            </w:r>
            <w:proofErr w:type="spellEnd"/>
            <w:r w:rsidRPr="00C411AC">
              <w:t xml:space="preserve"> линиях рыжих тараканов из Москвы (линия М1), Обнинска (ОБН) и Екатеринбурга (У1), а также на насекомых из чувствительной к инсектицидам лабораторной культуры S-НИИД. Линии тараканов проявляли высокую резистентность к </w:t>
            </w:r>
            <w:proofErr w:type="spellStart"/>
            <w:r w:rsidRPr="00C411AC">
              <w:t>циперметрину</w:t>
            </w:r>
            <w:proofErr w:type="spellEnd"/>
            <w:r w:rsidRPr="00C411AC">
              <w:t xml:space="preserve"> (показатель резистентности (ПР) М1 13×, ОБН &gt;4000×, У1 113×), среднюю резистентность к </w:t>
            </w:r>
            <w:proofErr w:type="spellStart"/>
            <w:r w:rsidRPr="00C411AC">
              <w:t>хлорпирифосу</w:t>
            </w:r>
            <w:proofErr w:type="spellEnd"/>
            <w:r w:rsidRPr="00C411AC">
              <w:t xml:space="preserve"> (ПР М1 13×, ОБН 15×, У1 18×) и чувствительность или слабую толерантность к </w:t>
            </w:r>
            <w:proofErr w:type="spellStart"/>
            <w:r w:rsidRPr="00C411AC">
              <w:t>пропоксуру</w:t>
            </w:r>
            <w:proofErr w:type="spellEnd"/>
            <w:r w:rsidRPr="00C411AC">
              <w:t xml:space="preserve"> (ПР М1 1,8×, ОБН 0,7×, У1 0,8×), высокую к </w:t>
            </w:r>
            <w:proofErr w:type="spellStart"/>
            <w:r w:rsidRPr="00C411AC">
              <w:t>фипронилу</w:t>
            </w:r>
            <w:proofErr w:type="spellEnd"/>
            <w:r w:rsidRPr="00C411AC">
              <w:t xml:space="preserve"> (ПР М1 26×, ОБН 50×, У1 20×), и толерантность к </w:t>
            </w:r>
            <w:proofErr w:type="spellStart"/>
            <w:r w:rsidRPr="00C411AC">
              <w:t>ацетамиприду</w:t>
            </w:r>
            <w:proofErr w:type="spellEnd"/>
            <w:r w:rsidRPr="00C411AC">
              <w:t xml:space="preserve"> (ПР М1 9,5×, ОБН 3,4×, У1 4,2×). Результаты экспериментов, полученные двумя методами, были, главным образом, сопоставимы и не имели статистически значимых различий. Оба метода пригодны для экспериментальных токсикологических исследований по изучению вклада АВС-транспортёров в механизм резистентности насекомых к инсектицидам.</w:t>
            </w:r>
          </w:p>
          <w:p w:rsidR="00C411AC" w:rsidRDefault="00C411AC" w:rsidP="00C411AC">
            <w:pPr>
              <w:pStyle w:val="a4"/>
            </w:pPr>
            <w:r w:rsidRPr="00C411AC">
              <w:rPr>
                <w:b/>
              </w:rPr>
              <w:t>Ключевые слова:</w:t>
            </w:r>
            <w:r w:rsidRPr="00C411AC">
              <w:t xml:space="preserve"> </w:t>
            </w:r>
            <w:proofErr w:type="spellStart"/>
            <w:r w:rsidRPr="00C411AC">
              <w:rPr>
                <w:i/>
              </w:rPr>
              <w:t>Blattella</w:t>
            </w:r>
            <w:proofErr w:type="spellEnd"/>
            <w:r w:rsidRPr="00C411AC">
              <w:rPr>
                <w:i/>
              </w:rPr>
              <w:t xml:space="preserve"> </w:t>
            </w:r>
            <w:proofErr w:type="spellStart"/>
            <w:r w:rsidRPr="00C411AC">
              <w:rPr>
                <w:i/>
              </w:rPr>
              <w:t>germanica</w:t>
            </w:r>
            <w:proofErr w:type="spellEnd"/>
            <w:r w:rsidRPr="00C411AC">
              <w:t xml:space="preserve">, рыжий таракан, АВС-транспортёры, </w:t>
            </w:r>
            <w:proofErr w:type="spellStart"/>
            <w:r w:rsidRPr="00C411AC">
              <w:t>верапамил</w:t>
            </w:r>
            <w:proofErr w:type="spellEnd"/>
            <w:r w:rsidRPr="00C411AC">
              <w:t>, механизмы резистентности.</w:t>
            </w:r>
          </w:p>
        </w:tc>
        <w:tc>
          <w:tcPr>
            <w:tcW w:w="688" w:type="dxa"/>
          </w:tcPr>
          <w:p w:rsidR="00C411AC" w:rsidRDefault="00C411AC" w:rsidP="002D597F">
            <w:r>
              <w:t>С. 5</w:t>
            </w:r>
            <w:r w:rsidR="002D597F">
              <w:t>3</w:t>
            </w:r>
          </w:p>
        </w:tc>
      </w:tr>
      <w:tr w:rsidR="00AF0E99" w:rsidTr="009C6831">
        <w:trPr>
          <w:cantSplit/>
        </w:trPr>
        <w:tc>
          <w:tcPr>
            <w:tcW w:w="8916" w:type="dxa"/>
            <w:gridSpan w:val="2"/>
          </w:tcPr>
          <w:p w:rsidR="00AF0E99" w:rsidRPr="00446450" w:rsidRDefault="00AA751C" w:rsidP="00AF0E99">
            <w:pPr>
              <w:pStyle w:val="1"/>
            </w:pPr>
            <w:r>
              <w:rPr>
                <w:rFonts w:ascii="Times New Roman" w:hAnsi="Times New Roman" w:cs="Times New Roman"/>
              </w:rPr>
              <w:lastRenderedPageBreak/>
              <w:t>ЭПИДЕМ</w:t>
            </w:r>
            <w:r w:rsidR="00AF0E99">
              <w:rPr>
                <w:rFonts w:ascii="Times New Roman" w:hAnsi="Times New Roman" w:cs="Times New Roman"/>
              </w:rPr>
              <w:t>ИОЛОГИЯ</w:t>
            </w:r>
          </w:p>
        </w:tc>
        <w:tc>
          <w:tcPr>
            <w:tcW w:w="688" w:type="dxa"/>
          </w:tcPr>
          <w:p w:rsidR="00AF0E99" w:rsidRDefault="00AF0E99" w:rsidP="00BA0C7D"/>
        </w:tc>
      </w:tr>
      <w:tr w:rsidR="00AF0E99" w:rsidTr="00605689">
        <w:trPr>
          <w:cantSplit/>
        </w:trPr>
        <w:tc>
          <w:tcPr>
            <w:tcW w:w="426" w:type="dxa"/>
          </w:tcPr>
          <w:p w:rsidR="00AF0E99" w:rsidRDefault="00AF0E99" w:rsidP="00AB0136"/>
        </w:tc>
        <w:tc>
          <w:tcPr>
            <w:tcW w:w="8490" w:type="dxa"/>
          </w:tcPr>
          <w:p w:rsidR="00C411AC" w:rsidRDefault="00C411AC" w:rsidP="00C411AC">
            <w:pPr>
              <w:pStyle w:val="2"/>
            </w:pPr>
            <w:r>
              <w:t>Анализ результатов микробиологического контроля внутрибольничной среды в медицинских организациях Уральского и Сибирского федеральных округов в 2017–2018 гг.</w:t>
            </w:r>
          </w:p>
          <w:p w:rsidR="00C411AC" w:rsidRDefault="00C411AC" w:rsidP="00C411AC">
            <w:r>
              <w:t>О.В. Ладыгин</w:t>
            </w:r>
            <w:r w:rsidRPr="00C411AC">
              <w:rPr>
                <w:vertAlign w:val="superscript"/>
              </w:rPr>
              <w:t>1</w:t>
            </w:r>
            <w:r>
              <w:t>, Л.Г. Вяткина</w:t>
            </w:r>
            <w:r w:rsidRPr="00C411AC">
              <w:rPr>
                <w:vertAlign w:val="superscript"/>
              </w:rPr>
              <w:t>1</w:t>
            </w:r>
            <w:r>
              <w:t>, С.С. Смирнова</w:t>
            </w:r>
            <w:r w:rsidRPr="00C411AC">
              <w:rPr>
                <w:vertAlign w:val="superscript"/>
              </w:rPr>
              <w:t>1,2</w:t>
            </w:r>
            <w:r>
              <w:t>, Н.Н. Жуйков</w:t>
            </w:r>
            <w:r w:rsidRPr="00C411AC">
              <w:rPr>
                <w:vertAlign w:val="superscript"/>
              </w:rPr>
              <w:t>1</w:t>
            </w:r>
            <w:r>
              <w:t>, Т.С. Южанина</w:t>
            </w:r>
            <w:r w:rsidRPr="00C411AC">
              <w:rPr>
                <w:vertAlign w:val="superscript"/>
              </w:rPr>
              <w:t>1</w:t>
            </w:r>
            <w:r>
              <w:t>, Е.А. Матошко</w:t>
            </w:r>
            <w:r w:rsidRPr="00C411AC">
              <w:rPr>
                <w:vertAlign w:val="superscript"/>
              </w:rPr>
              <w:t>1</w:t>
            </w:r>
          </w:p>
          <w:p w:rsidR="00C411AC" w:rsidRDefault="00C411AC" w:rsidP="00C411AC">
            <w:pPr>
              <w:pStyle w:val="3"/>
            </w:pPr>
            <w:r w:rsidRPr="00C411AC">
              <w:rPr>
                <w:vertAlign w:val="superscript"/>
              </w:rPr>
              <w:t>1</w:t>
            </w:r>
            <w:r>
              <w:t xml:space="preserve">ФБУН «Екатеринбургский НИИ вирусных инфекций» </w:t>
            </w:r>
            <w:proofErr w:type="spellStart"/>
            <w:r>
              <w:t>Роспотребнадзора</w:t>
            </w:r>
            <w:proofErr w:type="spellEnd"/>
            <w:r>
              <w:t>: 620030, Екатеринбург, ул. Летняя 23;</w:t>
            </w:r>
          </w:p>
          <w:p w:rsidR="00C411AC" w:rsidRDefault="00C411AC" w:rsidP="00C411AC">
            <w:pPr>
              <w:pStyle w:val="3"/>
            </w:pPr>
            <w:r w:rsidRPr="00C411AC">
              <w:rPr>
                <w:vertAlign w:val="superscript"/>
              </w:rPr>
              <w:t>2</w:t>
            </w:r>
            <w:r>
              <w:t>ФГБОУ ВО «Уральский государственный медицинский университет» Минздрава России: 620028, Екатеринбург, ул. Репина, д. 3.</w:t>
            </w:r>
          </w:p>
          <w:p w:rsidR="00C411AC" w:rsidRDefault="00C411AC" w:rsidP="00C411AC">
            <w:pPr>
              <w:pStyle w:val="a4"/>
            </w:pPr>
            <w:r>
              <w:t>На современном этапе развития приоритетной задачей здравоохранения является обеспечение качества и безопасности медицинской помощи населению. Особое место занимает профилактика и борьба с инфекциями, связанными с оказанием медицинской помощи (ИСМП). По данным формы федерального статистического наблюдения № 27 (ФФСН № 27) «Сведения о дезинфекционной деятельности», нами была проведена оценка дезинфекционных и стерилизационных мероприятий в медицинских организациях (МО) Уральского и Сибирского федеральных округов в 2017–2018 гг. Также были проанализированы результаты санитарно-бактериологического мониторинга в МО. Установлено значительное преобладание количества микробиологических исследований объектов внешней среды над числом исследований стерильности медицинских инструментов. Был проведен анализ частоты выявления нестерильных проб с медицинских изделий (МИ) и нестандартных проб дезинфицирующих растворов. По результатам ретроспективного эпидемиологического анализа в ряде субъектов Уральского и Сибирского федеральных округов были выявлены недостатки в организации и проведении санитарно-противоэпидемических мероприятий и нарушения санитарно-противоэпидемического и дезинфекционного режимов.</w:t>
            </w:r>
          </w:p>
          <w:p w:rsidR="00AF0E99" w:rsidRPr="00446450" w:rsidRDefault="00C411AC" w:rsidP="00C411AC">
            <w:pPr>
              <w:pStyle w:val="a4"/>
            </w:pPr>
            <w:r w:rsidRPr="00C411AC">
              <w:rPr>
                <w:b/>
              </w:rPr>
              <w:t>Ключевые слова:</w:t>
            </w:r>
            <w:r>
              <w:t xml:space="preserve"> инфекции, связанные с оказанием медицинской помощи, смывы с объектов окружающей среды, пробы воздуха, стерильность, дезинфицирующие средства, нестандартные пробы.</w:t>
            </w:r>
          </w:p>
        </w:tc>
        <w:tc>
          <w:tcPr>
            <w:tcW w:w="688" w:type="dxa"/>
          </w:tcPr>
          <w:p w:rsidR="00AF0E99" w:rsidRDefault="00AF0E99" w:rsidP="002D597F">
            <w:r>
              <w:t>С. 6</w:t>
            </w:r>
            <w:r w:rsidR="002D597F">
              <w:t>0</w:t>
            </w:r>
          </w:p>
        </w:tc>
      </w:tr>
      <w:tr w:rsidR="00C411AC" w:rsidTr="00605689">
        <w:trPr>
          <w:cantSplit/>
        </w:trPr>
        <w:tc>
          <w:tcPr>
            <w:tcW w:w="426" w:type="dxa"/>
          </w:tcPr>
          <w:p w:rsidR="00C411AC" w:rsidRDefault="00C411AC" w:rsidP="00AB0136"/>
        </w:tc>
        <w:tc>
          <w:tcPr>
            <w:tcW w:w="8490" w:type="dxa"/>
          </w:tcPr>
          <w:p w:rsidR="00C411AC" w:rsidRDefault="00C411AC" w:rsidP="00C411AC">
            <w:pPr>
              <w:pStyle w:val="2"/>
            </w:pPr>
            <w:r>
              <w:t xml:space="preserve">Некоторые результаты </w:t>
            </w:r>
            <w:proofErr w:type="spellStart"/>
            <w:r>
              <w:t>эпидемиолого</w:t>
            </w:r>
            <w:proofErr w:type="spellEnd"/>
            <w:r>
              <w:t>-микробиологичес­кого мониторинга в родовспомогательном учреждении Республики Мордовия</w:t>
            </w:r>
          </w:p>
          <w:p w:rsidR="00C411AC" w:rsidRDefault="00C411AC" w:rsidP="00C411AC">
            <w:r>
              <w:t>М.Э. Чумаков1, Ю.А. Костина2, Г.А. Солодовникова2, А.Г. Корнеев3, А.С. Паньков3</w:t>
            </w:r>
          </w:p>
          <w:p w:rsidR="00C411AC" w:rsidRDefault="00C411AC" w:rsidP="00C411AC">
            <w:pPr>
              <w:pStyle w:val="3"/>
            </w:pPr>
            <w:r>
              <w:t>1ГБУЗ «Мордовская республиканская станция переливания крови»: 430030, Республика Мордовия, г. Саранск, ул. Дальняя, д. 3а;</w:t>
            </w:r>
          </w:p>
          <w:p w:rsidR="00C411AC" w:rsidRDefault="00C411AC" w:rsidP="00C411AC">
            <w:pPr>
              <w:pStyle w:val="3"/>
            </w:pPr>
            <w:r>
              <w:t>2ФГБОУ ВО «Мордовский государственный университет им. Н.П. Огарёва»: 430005, Республика Мордовия, г. Саранск, ул. Большевистская, д. 68;</w:t>
            </w:r>
          </w:p>
          <w:p w:rsidR="00C411AC" w:rsidRDefault="00C411AC" w:rsidP="00C411AC">
            <w:pPr>
              <w:pStyle w:val="3"/>
            </w:pPr>
            <w:r>
              <w:t>3ФГБОУ ВО «Оренбургский государственный медицинский университет» Министерства здравоохранения Российской Федерации: 460000, г. Оренбург, ул. Советская, д. 6.</w:t>
            </w:r>
          </w:p>
          <w:p w:rsidR="00C411AC" w:rsidRDefault="00C411AC" w:rsidP="00C411AC">
            <w:pPr>
              <w:pStyle w:val="a4"/>
            </w:pPr>
            <w:r>
              <w:t xml:space="preserve">В современной демографической ситуации репродуктивное здоровье населения России является фактором национальной безопасности. Оно не может быть реализовано без обеспечения безопасности госпитальной среды учреждений родовспоможения. Необходим объективный мониторинг эпидемиологической и микробиологической ситуации учреждений, результаты которого позволят своевременно выявить предвестники неблагополучия и провести корректирующие противоэпидемические мероприятия. Цель работы – изучить возможности комплексной оценки эпидемиологической ситуации в родовспомогательном учреждении на основании результатов </w:t>
            </w:r>
            <w:proofErr w:type="spellStart"/>
            <w:r>
              <w:t>эпидемиолого</w:t>
            </w:r>
            <w:proofErr w:type="spellEnd"/>
            <w:r>
              <w:t xml:space="preserve">-микробиологического мониторинга. Материалы и методы: в работе использованы результаты эпидемиологического мониторинга заболеваемости ГСИ среди новорождённых и родильниц, а также микробиологического мониторинга материала новорождённых, родильниц и объектов больничной среды за 2013–2016 гг., которые были использованы для проведения оперативных противоэпидемических мероприятий в рамках функционирования созданной в родовспомогательном учреждении единой системы эпидемиологической безопасности. Результаты: за изучаемый период произошло снижение заболеваемости ГСИ новорождённых в 1,4, родильниц – в 2,3 раза. Из грамотрицательной флоры доминировала </w:t>
            </w:r>
            <w:proofErr w:type="spellStart"/>
            <w:r w:rsidRPr="00C411AC">
              <w:rPr>
                <w:i/>
              </w:rPr>
              <w:t>Escherichia</w:t>
            </w:r>
            <w:proofErr w:type="spellEnd"/>
            <w:r w:rsidRPr="00C411AC">
              <w:rPr>
                <w:i/>
              </w:rPr>
              <w:t xml:space="preserve"> </w:t>
            </w:r>
            <w:proofErr w:type="spellStart"/>
            <w:r w:rsidRPr="00C411AC">
              <w:rPr>
                <w:i/>
              </w:rPr>
              <w:t>coli</w:t>
            </w:r>
            <w:proofErr w:type="spellEnd"/>
            <w:r>
              <w:t xml:space="preserve">, из грамположительной микрофлоры соответственно </w:t>
            </w:r>
            <w:proofErr w:type="spellStart"/>
            <w:r w:rsidRPr="00C411AC">
              <w:rPr>
                <w:i/>
              </w:rPr>
              <w:t>Staphylococcus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 xml:space="preserve">., из группы </w:t>
            </w:r>
            <w:proofErr w:type="spellStart"/>
            <w:r>
              <w:t>метицилин</w:t>
            </w:r>
            <w:proofErr w:type="spellEnd"/>
            <w:r>
              <w:t>-резистентных стафилококков </w:t>
            </w:r>
            <w:r w:rsidRPr="00C411AC">
              <w:rPr>
                <w:i/>
              </w:rPr>
              <w:t xml:space="preserve">– </w:t>
            </w:r>
            <w:proofErr w:type="spellStart"/>
            <w:r w:rsidRPr="00C411AC">
              <w:rPr>
                <w:i/>
              </w:rPr>
              <w:t>Staphylococcus</w:t>
            </w:r>
            <w:proofErr w:type="spellEnd"/>
            <w:r w:rsidRPr="00C411AC">
              <w:rPr>
                <w:i/>
              </w:rPr>
              <w:t xml:space="preserve"> </w:t>
            </w:r>
            <w:proofErr w:type="spellStart"/>
            <w:r w:rsidRPr="00C411AC">
              <w:rPr>
                <w:i/>
              </w:rPr>
              <w:t>epidermidis</w:t>
            </w:r>
            <w:proofErr w:type="spellEnd"/>
            <w:r>
              <w:t xml:space="preserve"> MRS. В детских отделениях из грамположительной флоры преобладал </w:t>
            </w:r>
            <w:r w:rsidRPr="00C411AC">
              <w:rPr>
                <w:i/>
              </w:rPr>
              <w:t xml:space="preserve">S. </w:t>
            </w:r>
            <w:proofErr w:type="spellStart"/>
            <w:r w:rsidRPr="00C411AC">
              <w:rPr>
                <w:i/>
              </w:rPr>
              <w:t>epidermidis</w:t>
            </w:r>
            <w:proofErr w:type="spellEnd"/>
            <w:r>
              <w:t xml:space="preserve"> MRS, из грамотрицательной флоры – </w:t>
            </w:r>
            <w:r w:rsidRPr="00C411AC">
              <w:rPr>
                <w:i/>
              </w:rPr>
              <w:t xml:space="preserve">E. </w:t>
            </w:r>
            <w:proofErr w:type="spellStart"/>
            <w:r w:rsidRPr="00C411AC">
              <w:rPr>
                <w:i/>
              </w:rPr>
              <w:t>coli</w:t>
            </w:r>
            <w:proofErr w:type="spellEnd"/>
            <w:r>
              <w:t xml:space="preserve"> и </w:t>
            </w:r>
            <w:proofErr w:type="spellStart"/>
            <w:r w:rsidRPr="00C411AC">
              <w:rPr>
                <w:i/>
              </w:rPr>
              <w:t>Acinetobacter</w:t>
            </w:r>
            <w:proofErr w:type="spellEnd"/>
            <w:r w:rsidRPr="00C411AC">
              <w:rPr>
                <w:i/>
              </w:rPr>
              <w:t xml:space="preserve"> </w:t>
            </w:r>
            <w:proofErr w:type="spellStart"/>
            <w:r w:rsidRPr="00C411AC">
              <w:rPr>
                <w:i/>
              </w:rPr>
              <w:t>baumannii</w:t>
            </w:r>
            <w:proofErr w:type="spellEnd"/>
            <w:r>
              <w:t xml:space="preserve">, в акушерских отделениях соответственно из грамположительной флоры – </w:t>
            </w:r>
            <w:proofErr w:type="spellStart"/>
            <w:r w:rsidRPr="00C411AC">
              <w:rPr>
                <w:i/>
              </w:rPr>
              <w:t>Staphylococcus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 xml:space="preserve">., из грамотрицательной – </w:t>
            </w:r>
            <w:r w:rsidRPr="00C411AC">
              <w:rPr>
                <w:i/>
              </w:rPr>
              <w:t xml:space="preserve">E. </w:t>
            </w:r>
            <w:proofErr w:type="spellStart"/>
            <w:r w:rsidRPr="00C411AC">
              <w:rPr>
                <w:i/>
              </w:rPr>
              <w:t>coli</w:t>
            </w:r>
            <w:proofErr w:type="spellEnd"/>
            <w:r>
              <w:t xml:space="preserve">. В детских отделениях наибольший уровень выделения микроорганизмов отмечен при посевах с кожи, отделяемого глаз и отделяемого желудка; в акушерских отделениях – при посевах околоплодных вод, отделяемого цервикального канала и смывов с плаценты. Доказано, что оценка эпидемиологической ситуации по ГСИ в родовспомогательном учреждении возможна при проведении комплексного </w:t>
            </w:r>
            <w:proofErr w:type="spellStart"/>
            <w:r>
              <w:t>эпидемиолого</w:t>
            </w:r>
            <w:proofErr w:type="spellEnd"/>
            <w:r>
              <w:t>-микробиологического мониторинга. Успехом его функционирования является достоверность и прозрачность результатов, что в свою очередь позволит обосновать проведение профилактических и противоэпидемических мероприятий, направленных на улучшение эпидемиологической ситуации по ГСИ.</w:t>
            </w:r>
          </w:p>
          <w:p w:rsidR="00C411AC" w:rsidRPr="00446450" w:rsidRDefault="00C411AC" w:rsidP="00C411AC">
            <w:pPr>
              <w:pStyle w:val="a4"/>
            </w:pPr>
            <w:r w:rsidRPr="00C411AC">
              <w:rPr>
                <w:b/>
              </w:rPr>
              <w:t>Ключевые слова:</w:t>
            </w:r>
            <w:r>
              <w:t xml:space="preserve"> </w:t>
            </w:r>
            <w:proofErr w:type="spellStart"/>
            <w:r>
              <w:t>нозокомиальные</w:t>
            </w:r>
            <w:proofErr w:type="spellEnd"/>
            <w:r>
              <w:t xml:space="preserve"> инфекции, этиологические возбудители, микробиологический мониторинг, родовспомогательное учреждение, больничная среда.</w:t>
            </w:r>
          </w:p>
        </w:tc>
        <w:tc>
          <w:tcPr>
            <w:tcW w:w="688" w:type="dxa"/>
          </w:tcPr>
          <w:p w:rsidR="00C411AC" w:rsidRDefault="00C411AC" w:rsidP="00C411AC">
            <w:r>
              <w:t>С. 68</w:t>
            </w:r>
          </w:p>
        </w:tc>
      </w:tr>
      <w:tr w:rsidR="00C411AC" w:rsidTr="00F65425">
        <w:trPr>
          <w:cantSplit/>
        </w:trPr>
        <w:tc>
          <w:tcPr>
            <w:tcW w:w="8916" w:type="dxa"/>
            <w:gridSpan w:val="2"/>
          </w:tcPr>
          <w:p w:rsidR="00C411AC" w:rsidRPr="00446450" w:rsidRDefault="00C411AC" w:rsidP="00A62D9A">
            <w:pPr>
              <w:pStyle w:val="1"/>
            </w:pPr>
            <w:r>
              <w:t>ИНФОРМАЦИЯ</w:t>
            </w:r>
          </w:p>
        </w:tc>
        <w:tc>
          <w:tcPr>
            <w:tcW w:w="688" w:type="dxa"/>
          </w:tcPr>
          <w:p w:rsidR="00C411AC" w:rsidRDefault="00C411AC" w:rsidP="001E55D7"/>
        </w:tc>
      </w:tr>
      <w:tr w:rsidR="00C411AC" w:rsidTr="00605689">
        <w:trPr>
          <w:cantSplit/>
        </w:trPr>
        <w:tc>
          <w:tcPr>
            <w:tcW w:w="426" w:type="dxa"/>
          </w:tcPr>
          <w:p w:rsidR="00C411AC" w:rsidRDefault="00C411AC" w:rsidP="00AB0136"/>
        </w:tc>
        <w:tc>
          <w:tcPr>
            <w:tcW w:w="8490" w:type="dxa"/>
          </w:tcPr>
          <w:p w:rsidR="00C411AC" w:rsidRDefault="00C411AC" w:rsidP="00AA751C">
            <w:pPr>
              <w:pStyle w:val="2"/>
            </w:pPr>
            <w:r w:rsidRPr="00AA751C">
              <w:t>Законодательная база по вопросам  профессионального обучения и дополнительного  профессионального образования лиц, занимающихся дезинфекционной деятельностью</w:t>
            </w:r>
          </w:p>
          <w:p w:rsidR="00C411AC" w:rsidRDefault="00C411AC" w:rsidP="00967447">
            <w:pPr>
              <w:pStyle w:val="a4"/>
            </w:pPr>
            <w:proofErr w:type="spellStart"/>
            <w:r w:rsidRPr="00AA751C">
              <w:t>Храпунова</w:t>
            </w:r>
            <w:proofErr w:type="spellEnd"/>
            <w:r w:rsidRPr="00AA751C">
              <w:t xml:space="preserve"> И.А.</w:t>
            </w:r>
          </w:p>
        </w:tc>
        <w:tc>
          <w:tcPr>
            <w:tcW w:w="688" w:type="dxa"/>
          </w:tcPr>
          <w:p w:rsidR="00C411AC" w:rsidRDefault="00C411AC" w:rsidP="00967447">
            <w:r>
              <w:t>С. 69</w:t>
            </w:r>
          </w:p>
        </w:tc>
      </w:tr>
    </w:tbl>
    <w:p w:rsidR="006F7741" w:rsidRPr="00AB0136" w:rsidRDefault="006F7741" w:rsidP="000142A7">
      <w:pPr>
        <w:spacing w:after="0" w:line="360" w:lineRule="auto"/>
      </w:pPr>
    </w:p>
    <w:sectPr w:rsidR="006F7741" w:rsidRPr="00AB0136" w:rsidSect="000142A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36"/>
    <w:rsid w:val="000142A7"/>
    <w:rsid w:val="00021964"/>
    <w:rsid w:val="000518EA"/>
    <w:rsid w:val="001E55D7"/>
    <w:rsid w:val="002D597F"/>
    <w:rsid w:val="003E27C7"/>
    <w:rsid w:val="00475033"/>
    <w:rsid w:val="004943E3"/>
    <w:rsid w:val="00605689"/>
    <w:rsid w:val="006B745A"/>
    <w:rsid w:val="006F7741"/>
    <w:rsid w:val="00967447"/>
    <w:rsid w:val="00A45AE0"/>
    <w:rsid w:val="00A62D9A"/>
    <w:rsid w:val="00AA751C"/>
    <w:rsid w:val="00AB0136"/>
    <w:rsid w:val="00AF0E99"/>
    <w:rsid w:val="00B12313"/>
    <w:rsid w:val="00BA0C7D"/>
    <w:rsid w:val="00C16F4C"/>
    <w:rsid w:val="00C411AC"/>
    <w:rsid w:val="00C66A2A"/>
    <w:rsid w:val="00C9737A"/>
    <w:rsid w:val="00CB1683"/>
    <w:rsid w:val="00CD600B"/>
    <w:rsid w:val="00D6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63"/>
    <w:pPr>
      <w:spacing w:after="200"/>
    </w:pPr>
    <w:rPr>
      <w:rFonts w:ascii="Times New Roman" w:hAnsi="Times New Roman"/>
      <w:szCs w:val="22"/>
    </w:rPr>
  </w:style>
  <w:style w:type="paragraph" w:styleId="1">
    <w:name w:val="heading 1"/>
    <w:basedOn w:val="a"/>
    <w:next w:val="a"/>
    <w:link w:val="10"/>
    <w:qFormat/>
    <w:locked/>
    <w:rsid w:val="00D65E63"/>
    <w:pPr>
      <w:keepNext/>
      <w:keepLines/>
      <w:spacing w:before="160" w:after="160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2">
    <w:name w:val="heading 2"/>
    <w:aliases w:val="статья"/>
    <w:basedOn w:val="a"/>
    <w:next w:val="a"/>
    <w:link w:val="20"/>
    <w:unhideWhenUsed/>
    <w:qFormat/>
    <w:locked/>
    <w:rsid w:val="00B12313"/>
    <w:pPr>
      <w:keepNext/>
      <w:keepLines/>
      <w:spacing w:before="120" w:after="4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3">
    <w:name w:val="heading 3"/>
    <w:aliases w:val="фирма"/>
    <w:basedOn w:val="a"/>
    <w:next w:val="a"/>
    <w:link w:val="30"/>
    <w:unhideWhenUsed/>
    <w:qFormat/>
    <w:locked/>
    <w:rsid w:val="004943E3"/>
    <w:pPr>
      <w:keepNext/>
      <w:keepLines/>
      <w:spacing w:after="40"/>
      <w:outlineLvl w:val="2"/>
    </w:pPr>
    <w:rPr>
      <w:rFonts w:eastAsiaTheme="majorEastAsia" w:cstheme="majorBidi"/>
      <w:bCs/>
      <w:i/>
      <w:sz w:val="18"/>
    </w:rPr>
  </w:style>
  <w:style w:type="paragraph" w:styleId="4">
    <w:name w:val="heading 4"/>
    <w:basedOn w:val="a"/>
    <w:next w:val="a"/>
    <w:link w:val="40"/>
    <w:unhideWhenUsed/>
    <w:qFormat/>
    <w:locked/>
    <w:rsid w:val="004943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AA75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65E63"/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a4">
    <w:name w:val="Subtitle"/>
    <w:aliases w:val="резюме"/>
    <w:basedOn w:val="a"/>
    <w:next w:val="a"/>
    <w:link w:val="a5"/>
    <w:qFormat/>
    <w:locked/>
    <w:rsid w:val="00B12313"/>
    <w:pPr>
      <w:numPr>
        <w:ilvl w:val="1"/>
      </w:numPr>
      <w:spacing w:after="0"/>
      <w:ind w:left="454"/>
    </w:pPr>
    <w:rPr>
      <w:rFonts w:eastAsiaTheme="majorEastAsia" w:cstheme="majorBidi"/>
      <w:iCs/>
      <w:sz w:val="18"/>
      <w:szCs w:val="24"/>
    </w:rPr>
  </w:style>
  <w:style w:type="character" w:customStyle="1" w:styleId="a5">
    <w:name w:val="Подзаголовок Знак"/>
    <w:aliases w:val="резюме Знак"/>
    <w:basedOn w:val="a0"/>
    <w:link w:val="a4"/>
    <w:rsid w:val="00B12313"/>
    <w:rPr>
      <w:rFonts w:ascii="Times New Roman" w:eastAsiaTheme="majorEastAsia" w:hAnsi="Times New Roman" w:cstheme="majorBidi"/>
      <w:iCs/>
      <w:sz w:val="18"/>
      <w:szCs w:val="24"/>
    </w:rPr>
  </w:style>
  <w:style w:type="character" w:customStyle="1" w:styleId="20">
    <w:name w:val="Заголовок 2 Знак"/>
    <w:aliases w:val="статья Знак"/>
    <w:basedOn w:val="a0"/>
    <w:link w:val="2"/>
    <w:rsid w:val="00B12313"/>
    <w:rPr>
      <w:rFonts w:ascii="Arial" w:eastAsiaTheme="majorEastAsia" w:hAnsi="Arial" w:cstheme="majorBidi"/>
      <w:b/>
      <w:bCs/>
      <w:szCs w:val="26"/>
    </w:rPr>
  </w:style>
  <w:style w:type="character" w:customStyle="1" w:styleId="30">
    <w:name w:val="Заголовок 3 Знак"/>
    <w:aliases w:val="фирма Знак"/>
    <w:basedOn w:val="a0"/>
    <w:link w:val="3"/>
    <w:rsid w:val="004943E3"/>
    <w:rPr>
      <w:rFonts w:ascii="Times New Roman" w:eastAsiaTheme="majorEastAsia" w:hAnsi="Times New Roman" w:cstheme="majorBidi"/>
      <w:bCs/>
      <w:i/>
      <w:sz w:val="18"/>
      <w:szCs w:val="22"/>
    </w:rPr>
  </w:style>
  <w:style w:type="character" w:customStyle="1" w:styleId="40">
    <w:name w:val="Заголовок 4 Знак"/>
    <w:basedOn w:val="a0"/>
    <w:link w:val="4"/>
    <w:rsid w:val="004943E3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a6">
    <w:name w:val="Title"/>
    <w:basedOn w:val="a"/>
    <w:next w:val="a"/>
    <w:link w:val="a7"/>
    <w:qFormat/>
    <w:locked/>
    <w:rsid w:val="00BA0C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BA0C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0">
    <w:name w:val="Заголовок 5 Знак"/>
    <w:basedOn w:val="a0"/>
    <w:link w:val="5"/>
    <w:rsid w:val="00AA751C"/>
    <w:rPr>
      <w:rFonts w:asciiTheme="majorHAnsi" w:eastAsiaTheme="majorEastAsia" w:hAnsiTheme="majorHAnsi" w:cstheme="majorBidi"/>
      <w:color w:val="243F60" w:themeColor="accent1" w:themeShade="7F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63"/>
    <w:pPr>
      <w:spacing w:after="200"/>
    </w:pPr>
    <w:rPr>
      <w:rFonts w:ascii="Times New Roman" w:hAnsi="Times New Roman"/>
      <w:szCs w:val="22"/>
    </w:rPr>
  </w:style>
  <w:style w:type="paragraph" w:styleId="1">
    <w:name w:val="heading 1"/>
    <w:basedOn w:val="a"/>
    <w:next w:val="a"/>
    <w:link w:val="10"/>
    <w:qFormat/>
    <w:locked/>
    <w:rsid w:val="00D65E63"/>
    <w:pPr>
      <w:keepNext/>
      <w:keepLines/>
      <w:spacing w:before="160" w:after="160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2">
    <w:name w:val="heading 2"/>
    <w:aliases w:val="статья"/>
    <w:basedOn w:val="a"/>
    <w:next w:val="a"/>
    <w:link w:val="20"/>
    <w:unhideWhenUsed/>
    <w:qFormat/>
    <w:locked/>
    <w:rsid w:val="00B12313"/>
    <w:pPr>
      <w:keepNext/>
      <w:keepLines/>
      <w:spacing w:before="120" w:after="4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3">
    <w:name w:val="heading 3"/>
    <w:aliases w:val="фирма"/>
    <w:basedOn w:val="a"/>
    <w:next w:val="a"/>
    <w:link w:val="30"/>
    <w:unhideWhenUsed/>
    <w:qFormat/>
    <w:locked/>
    <w:rsid w:val="004943E3"/>
    <w:pPr>
      <w:keepNext/>
      <w:keepLines/>
      <w:spacing w:after="40"/>
      <w:outlineLvl w:val="2"/>
    </w:pPr>
    <w:rPr>
      <w:rFonts w:eastAsiaTheme="majorEastAsia" w:cstheme="majorBidi"/>
      <w:bCs/>
      <w:i/>
      <w:sz w:val="18"/>
    </w:rPr>
  </w:style>
  <w:style w:type="paragraph" w:styleId="4">
    <w:name w:val="heading 4"/>
    <w:basedOn w:val="a"/>
    <w:next w:val="a"/>
    <w:link w:val="40"/>
    <w:unhideWhenUsed/>
    <w:qFormat/>
    <w:locked/>
    <w:rsid w:val="004943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AA75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65E63"/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a4">
    <w:name w:val="Subtitle"/>
    <w:aliases w:val="резюме"/>
    <w:basedOn w:val="a"/>
    <w:next w:val="a"/>
    <w:link w:val="a5"/>
    <w:qFormat/>
    <w:locked/>
    <w:rsid w:val="00B12313"/>
    <w:pPr>
      <w:numPr>
        <w:ilvl w:val="1"/>
      </w:numPr>
      <w:spacing w:after="0"/>
      <w:ind w:left="454"/>
    </w:pPr>
    <w:rPr>
      <w:rFonts w:eastAsiaTheme="majorEastAsia" w:cstheme="majorBidi"/>
      <w:iCs/>
      <w:sz w:val="18"/>
      <w:szCs w:val="24"/>
    </w:rPr>
  </w:style>
  <w:style w:type="character" w:customStyle="1" w:styleId="a5">
    <w:name w:val="Подзаголовок Знак"/>
    <w:aliases w:val="резюме Знак"/>
    <w:basedOn w:val="a0"/>
    <w:link w:val="a4"/>
    <w:rsid w:val="00B12313"/>
    <w:rPr>
      <w:rFonts w:ascii="Times New Roman" w:eastAsiaTheme="majorEastAsia" w:hAnsi="Times New Roman" w:cstheme="majorBidi"/>
      <w:iCs/>
      <w:sz w:val="18"/>
      <w:szCs w:val="24"/>
    </w:rPr>
  </w:style>
  <w:style w:type="character" w:customStyle="1" w:styleId="20">
    <w:name w:val="Заголовок 2 Знак"/>
    <w:aliases w:val="статья Знак"/>
    <w:basedOn w:val="a0"/>
    <w:link w:val="2"/>
    <w:rsid w:val="00B12313"/>
    <w:rPr>
      <w:rFonts w:ascii="Arial" w:eastAsiaTheme="majorEastAsia" w:hAnsi="Arial" w:cstheme="majorBidi"/>
      <w:b/>
      <w:bCs/>
      <w:szCs w:val="26"/>
    </w:rPr>
  </w:style>
  <w:style w:type="character" w:customStyle="1" w:styleId="30">
    <w:name w:val="Заголовок 3 Знак"/>
    <w:aliases w:val="фирма Знак"/>
    <w:basedOn w:val="a0"/>
    <w:link w:val="3"/>
    <w:rsid w:val="004943E3"/>
    <w:rPr>
      <w:rFonts w:ascii="Times New Roman" w:eastAsiaTheme="majorEastAsia" w:hAnsi="Times New Roman" w:cstheme="majorBidi"/>
      <w:bCs/>
      <w:i/>
      <w:sz w:val="18"/>
      <w:szCs w:val="22"/>
    </w:rPr>
  </w:style>
  <w:style w:type="character" w:customStyle="1" w:styleId="40">
    <w:name w:val="Заголовок 4 Знак"/>
    <w:basedOn w:val="a0"/>
    <w:link w:val="4"/>
    <w:rsid w:val="004943E3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a6">
    <w:name w:val="Title"/>
    <w:basedOn w:val="a"/>
    <w:next w:val="a"/>
    <w:link w:val="a7"/>
    <w:qFormat/>
    <w:locked/>
    <w:rsid w:val="00BA0C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BA0C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0">
    <w:name w:val="Заголовок 5 Знак"/>
    <w:basedOn w:val="a0"/>
    <w:link w:val="5"/>
    <w:rsid w:val="00AA751C"/>
    <w:rPr>
      <w:rFonts w:asciiTheme="majorHAnsi" w:eastAsiaTheme="majorEastAsia" w:hAnsiTheme="majorHAnsi" w:cstheme="majorBidi"/>
      <w:color w:val="243F60" w:themeColor="accent1" w:themeShade="7F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</dc:creator>
  <cp:lastModifiedBy>DI</cp:lastModifiedBy>
  <cp:revision>28</cp:revision>
  <dcterms:created xsi:type="dcterms:W3CDTF">2018-03-15T07:41:00Z</dcterms:created>
  <dcterms:modified xsi:type="dcterms:W3CDTF">2019-12-09T16:35:00Z</dcterms:modified>
</cp:coreProperties>
</file>